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7EF8" w14:textId="77777777" w:rsidR="003A47B3" w:rsidRPr="00E22D8C" w:rsidRDefault="003A47B3" w:rsidP="003A47B3">
      <w:pPr>
        <w:framePr w:hSpace="180" w:wrap="around" w:hAnchor="margin" w:xAlign="right" w:y="-1140"/>
        <w:jc w:val="center"/>
        <w:rPr>
          <w:rFonts w:ascii="Calibri" w:hAnsi="Calibri" w:cs="Arial"/>
          <w:sz w:val="22"/>
          <w:szCs w:val="22"/>
        </w:rPr>
      </w:pPr>
    </w:p>
    <w:p w14:paraId="09CDDEC4" w14:textId="77777777" w:rsidR="00D12702" w:rsidRPr="000A601E" w:rsidRDefault="00D12702" w:rsidP="0078293B">
      <w:pPr>
        <w:jc w:val="center"/>
        <w:rPr>
          <w:rFonts w:asciiTheme="minorHAnsi" w:hAnsiTheme="minorHAnsi" w:cs="Arial"/>
          <w:sz w:val="22"/>
          <w:szCs w:val="22"/>
        </w:rPr>
      </w:pPr>
    </w:p>
    <w:p w14:paraId="39E7C38B" w14:textId="37E39C8C" w:rsidR="00D12702" w:rsidRDefault="006759D7" w:rsidP="0078293B">
      <w:pPr>
        <w:jc w:val="center"/>
        <w:rPr>
          <w:rFonts w:ascii="Calibri" w:hAnsi="Calibri" w:cs="Arial"/>
          <w:b/>
          <w:sz w:val="22"/>
          <w:szCs w:val="22"/>
        </w:rPr>
      </w:pPr>
      <w:r>
        <w:rPr>
          <w:noProof/>
        </w:rPr>
        <w:drawing>
          <wp:inline distT="0" distB="0" distL="0" distR="0" wp14:anchorId="2588018B" wp14:editId="6661B01D">
            <wp:extent cx="2009775" cy="2009775"/>
            <wp:effectExtent l="0" t="0" r="9525" b="9525"/>
            <wp:docPr id="4" name="Picture 4" descr="lh3.googleusercontent.com/-kmmTi2eC3o7Hr6wZoM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3.googleusercontent.com/-kmmTi2eC3o7Hr6wZoM1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p w14:paraId="0B458A22" w14:textId="77777777" w:rsidR="00D12702" w:rsidRDefault="00D12702" w:rsidP="0078293B">
      <w:pPr>
        <w:jc w:val="center"/>
        <w:rPr>
          <w:rFonts w:ascii="Calibri" w:hAnsi="Calibri" w:cs="Arial"/>
          <w:b/>
          <w:sz w:val="22"/>
          <w:szCs w:val="22"/>
        </w:rPr>
      </w:pPr>
    </w:p>
    <w:p w14:paraId="05D0FDA4" w14:textId="77777777" w:rsidR="00BA2FCB" w:rsidRPr="00A70DAE" w:rsidRDefault="00A70DAE" w:rsidP="0078293B">
      <w:pPr>
        <w:jc w:val="center"/>
        <w:rPr>
          <w:rFonts w:ascii="Calibri" w:hAnsi="Calibri" w:cs="Arial"/>
          <w:b/>
          <w:sz w:val="22"/>
          <w:szCs w:val="22"/>
        </w:rPr>
      </w:pPr>
      <w:r>
        <w:rPr>
          <w:rFonts w:ascii="Calibri" w:hAnsi="Calibri" w:cs="Arial"/>
          <w:b/>
          <w:sz w:val="22"/>
          <w:szCs w:val="22"/>
        </w:rPr>
        <w:t xml:space="preserve">Head of </w:t>
      </w:r>
      <w:r w:rsidR="00483BAE">
        <w:rPr>
          <w:rFonts w:ascii="Calibri" w:hAnsi="Calibri" w:cs="Arial"/>
          <w:b/>
          <w:sz w:val="22"/>
          <w:szCs w:val="22"/>
        </w:rPr>
        <w:t>Education (Part</w:t>
      </w:r>
      <w:r w:rsidR="007B5A91">
        <w:rPr>
          <w:rFonts w:ascii="Calibri" w:hAnsi="Calibri" w:cs="Arial"/>
          <w:b/>
          <w:sz w:val="22"/>
          <w:szCs w:val="22"/>
        </w:rPr>
        <w:t xml:space="preserve"> Time)</w:t>
      </w:r>
    </w:p>
    <w:p w14:paraId="3D9F3466" w14:textId="77777777" w:rsidR="00A157CA" w:rsidRPr="00E22D8C" w:rsidRDefault="00A157CA" w:rsidP="0078293B">
      <w:pPr>
        <w:jc w:val="center"/>
        <w:rPr>
          <w:rFonts w:ascii="Calibri" w:hAnsi="Calibri" w:cs="Arial"/>
          <w:sz w:val="22"/>
          <w:szCs w:val="22"/>
        </w:rPr>
      </w:pPr>
    </w:p>
    <w:p w14:paraId="1FAA1342" w14:textId="77777777" w:rsidR="00A157CA" w:rsidRPr="00E22D8C" w:rsidRDefault="00A157CA" w:rsidP="00A157CA">
      <w:pPr>
        <w:jc w:val="center"/>
        <w:rPr>
          <w:rFonts w:ascii="Calibri" w:hAnsi="Calibri" w:cs="Arial"/>
          <w:b/>
          <w:sz w:val="22"/>
          <w:szCs w:val="22"/>
        </w:rPr>
      </w:pPr>
      <w:r w:rsidRPr="00E22D8C">
        <w:rPr>
          <w:rFonts w:ascii="Calibri" w:hAnsi="Calibri" w:cs="Arial"/>
          <w:b/>
          <w:sz w:val="22"/>
          <w:szCs w:val="22"/>
        </w:rPr>
        <w:t>Job Description</w:t>
      </w:r>
    </w:p>
    <w:p w14:paraId="5AB19B86" w14:textId="77777777" w:rsidR="0078293B" w:rsidRPr="00E22D8C" w:rsidRDefault="0078293B" w:rsidP="0078293B">
      <w:pPr>
        <w:jc w:val="center"/>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6993"/>
      </w:tblGrid>
      <w:tr w:rsidR="00E22D8C" w:rsidRPr="00E22D8C" w14:paraId="6FB4E289" w14:textId="77777777" w:rsidTr="00A807B2">
        <w:tc>
          <w:tcPr>
            <w:tcW w:w="2038" w:type="dxa"/>
          </w:tcPr>
          <w:p w14:paraId="6AA847A2" w14:textId="77777777" w:rsidR="003A47B3" w:rsidRPr="00E22D8C" w:rsidRDefault="003A47B3" w:rsidP="003A47B3">
            <w:pPr>
              <w:rPr>
                <w:rFonts w:ascii="Calibri" w:hAnsi="Calibri" w:cs="Calibri"/>
                <w:b/>
                <w:sz w:val="22"/>
                <w:szCs w:val="22"/>
              </w:rPr>
            </w:pPr>
            <w:r w:rsidRPr="00E22D8C">
              <w:rPr>
                <w:rFonts w:ascii="Calibri" w:hAnsi="Calibri" w:cs="Calibri"/>
                <w:b/>
                <w:sz w:val="22"/>
                <w:szCs w:val="22"/>
              </w:rPr>
              <w:t>Job Title</w:t>
            </w:r>
          </w:p>
        </w:tc>
        <w:tc>
          <w:tcPr>
            <w:tcW w:w="7204" w:type="dxa"/>
          </w:tcPr>
          <w:p w14:paraId="54D0F787" w14:textId="77777777" w:rsidR="003A47B3" w:rsidRPr="00A70DAE" w:rsidRDefault="00483BAE" w:rsidP="00483BAE">
            <w:pPr>
              <w:rPr>
                <w:rFonts w:asciiTheme="minorHAnsi" w:hAnsiTheme="minorHAnsi" w:cs="Arial"/>
                <w:b/>
                <w:sz w:val="22"/>
                <w:szCs w:val="22"/>
              </w:rPr>
            </w:pPr>
            <w:r>
              <w:rPr>
                <w:rFonts w:asciiTheme="minorHAnsi" w:hAnsiTheme="minorHAnsi"/>
                <w:b/>
                <w:sz w:val="22"/>
                <w:szCs w:val="22"/>
              </w:rPr>
              <w:t xml:space="preserve">Head of Education </w:t>
            </w:r>
            <w:r w:rsidR="00A70DAE" w:rsidRPr="00A70DAE">
              <w:rPr>
                <w:rFonts w:asciiTheme="minorHAnsi" w:hAnsiTheme="minorHAnsi"/>
                <w:b/>
                <w:sz w:val="22"/>
                <w:szCs w:val="22"/>
              </w:rPr>
              <w:t>(</w:t>
            </w:r>
            <w:r>
              <w:rPr>
                <w:rFonts w:asciiTheme="minorHAnsi" w:hAnsiTheme="minorHAnsi"/>
                <w:b/>
                <w:sz w:val="22"/>
                <w:szCs w:val="22"/>
              </w:rPr>
              <w:t xml:space="preserve">Part </w:t>
            </w:r>
            <w:r w:rsidR="007B5A91">
              <w:rPr>
                <w:rFonts w:asciiTheme="minorHAnsi" w:hAnsiTheme="minorHAnsi"/>
                <w:b/>
                <w:sz w:val="22"/>
                <w:szCs w:val="22"/>
              </w:rPr>
              <w:t>Time)</w:t>
            </w:r>
          </w:p>
        </w:tc>
      </w:tr>
      <w:tr w:rsidR="00903EEA" w:rsidRPr="00E22D8C" w14:paraId="6BA0BD5F" w14:textId="77777777" w:rsidTr="00A807B2">
        <w:tc>
          <w:tcPr>
            <w:tcW w:w="2038" w:type="dxa"/>
          </w:tcPr>
          <w:p w14:paraId="0963A293" w14:textId="77777777" w:rsidR="00903EEA" w:rsidRPr="00E22D8C" w:rsidRDefault="00903EEA" w:rsidP="003A47B3">
            <w:pPr>
              <w:rPr>
                <w:rFonts w:ascii="Calibri" w:hAnsi="Calibri" w:cs="Calibri"/>
                <w:b/>
                <w:sz w:val="22"/>
                <w:szCs w:val="22"/>
              </w:rPr>
            </w:pPr>
            <w:r>
              <w:rPr>
                <w:rFonts w:ascii="Calibri" w:hAnsi="Calibri" w:cs="Calibri"/>
                <w:b/>
                <w:sz w:val="22"/>
                <w:szCs w:val="22"/>
              </w:rPr>
              <w:t>Department</w:t>
            </w:r>
          </w:p>
        </w:tc>
        <w:tc>
          <w:tcPr>
            <w:tcW w:w="7204" w:type="dxa"/>
          </w:tcPr>
          <w:p w14:paraId="4E609E2B" w14:textId="77777777" w:rsidR="00903EEA" w:rsidRPr="00A70DAE" w:rsidRDefault="00483BAE" w:rsidP="006F5AB1">
            <w:pPr>
              <w:jc w:val="both"/>
              <w:rPr>
                <w:rFonts w:asciiTheme="minorHAnsi" w:hAnsiTheme="minorHAnsi" w:cs="Calibri"/>
                <w:sz w:val="22"/>
                <w:szCs w:val="22"/>
              </w:rPr>
            </w:pPr>
            <w:r>
              <w:rPr>
                <w:rFonts w:asciiTheme="minorHAnsi" w:hAnsiTheme="minorHAnsi" w:cs="Calibri"/>
                <w:sz w:val="22"/>
                <w:szCs w:val="22"/>
              </w:rPr>
              <w:t>Academy (</w:t>
            </w:r>
            <w:proofErr w:type="gramStart"/>
            <w:r>
              <w:rPr>
                <w:rFonts w:asciiTheme="minorHAnsi" w:hAnsiTheme="minorHAnsi" w:cs="Calibri"/>
                <w:sz w:val="22"/>
                <w:szCs w:val="22"/>
              </w:rPr>
              <w:t>Education  &amp;</w:t>
            </w:r>
            <w:proofErr w:type="gramEnd"/>
            <w:r>
              <w:rPr>
                <w:rFonts w:asciiTheme="minorHAnsi" w:hAnsiTheme="minorHAnsi" w:cs="Calibri"/>
                <w:sz w:val="22"/>
                <w:szCs w:val="22"/>
              </w:rPr>
              <w:t xml:space="preserve"> Welfare)</w:t>
            </w:r>
          </w:p>
        </w:tc>
      </w:tr>
      <w:tr w:rsidR="00E22D8C" w:rsidRPr="00E22D8C" w14:paraId="539F9304" w14:textId="77777777" w:rsidTr="00A807B2">
        <w:tc>
          <w:tcPr>
            <w:tcW w:w="2038" w:type="dxa"/>
          </w:tcPr>
          <w:p w14:paraId="108DD8FB" w14:textId="77777777" w:rsidR="003A47B3" w:rsidRPr="00E22D8C" w:rsidRDefault="00790D19" w:rsidP="003A47B3">
            <w:pPr>
              <w:rPr>
                <w:rFonts w:ascii="Calibri" w:hAnsi="Calibri" w:cs="Calibri"/>
                <w:b/>
                <w:sz w:val="22"/>
                <w:szCs w:val="22"/>
              </w:rPr>
            </w:pPr>
            <w:r>
              <w:rPr>
                <w:rFonts w:ascii="Calibri" w:hAnsi="Calibri" w:cs="Calibri"/>
                <w:b/>
                <w:sz w:val="22"/>
                <w:szCs w:val="22"/>
              </w:rPr>
              <w:t>Reports T</w:t>
            </w:r>
            <w:r w:rsidR="003A47B3" w:rsidRPr="00E22D8C">
              <w:rPr>
                <w:rFonts w:ascii="Calibri" w:hAnsi="Calibri" w:cs="Calibri"/>
                <w:b/>
                <w:sz w:val="22"/>
                <w:szCs w:val="22"/>
              </w:rPr>
              <w:t>o</w:t>
            </w:r>
          </w:p>
        </w:tc>
        <w:tc>
          <w:tcPr>
            <w:tcW w:w="7204" w:type="dxa"/>
          </w:tcPr>
          <w:p w14:paraId="2CC9C537" w14:textId="77777777" w:rsidR="003A47B3" w:rsidRPr="00A70DAE" w:rsidRDefault="00A70DAE" w:rsidP="005A7253">
            <w:pPr>
              <w:rPr>
                <w:rFonts w:asciiTheme="minorHAnsi" w:hAnsiTheme="minorHAnsi" w:cs="Calibri"/>
                <w:sz w:val="22"/>
                <w:szCs w:val="22"/>
              </w:rPr>
            </w:pPr>
            <w:r w:rsidRPr="00A70DAE">
              <w:rPr>
                <w:rFonts w:asciiTheme="minorHAnsi" w:hAnsiTheme="minorHAnsi"/>
                <w:sz w:val="22"/>
                <w:szCs w:val="22"/>
              </w:rPr>
              <w:t>Academy Manager</w:t>
            </w:r>
          </w:p>
        </w:tc>
      </w:tr>
      <w:tr w:rsidR="00E22D8C" w:rsidRPr="00E22D8C" w14:paraId="71866CB2" w14:textId="77777777" w:rsidTr="00623072">
        <w:trPr>
          <w:trHeight w:val="314"/>
        </w:trPr>
        <w:tc>
          <w:tcPr>
            <w:tcW w:w="2038" w:type="dxa"/>
          </w:tcPr>
          <w:p w14:paraId="2BD7D799" w14:textId="77777777" w:rsidR="00993A8A" w:rsidRPr="00E22D8C" w:rsidRDefault="00790D19" w:rsidP="003A47B3">
            <w:pPr>
              <w:rPr>
                <w:rFonts w:ascii="Calibri" w:hAnsi="Calibri" w:cs="Calibri"/>
                <w:b/>
                <w:sz w:val="22"/>
                <w:szCs w:val="22"/>
              </w:rPr>
            </w:pPr>
            <w:r>
              <w:rPr>
                <w:rFonts w:ascii="Calibri" w:hAnsi="Calibri" w:cs="Calibri"/>
                <w:b/>
                <w:sz w:val="22"/>
                <w:szCs w:val="22"/>
              </w:rPr>
              <w:t>Direct R</w:t>
            </w:r>
            <w:r w:rsidR="00993A8A" w:rsidRPr="00E22D8C">
              <w:rPr>
                <w:rFonts w:ascii="Calibri" w:hAnsi="Calibri" w:cs="Calibri"/>
                <w:b/>
                <w:sz w:val="22"/>
                <w:szCs w:val="22"/>
              </w:rPr>
              <w:t>eports</w:t>
            </w:r>
          </w:p>
        </w:tc>
        <w:tc>
          <w:tcPr>
            <w:tcW w:w="7204" w:type="dxa"/>
          </w:tcPr>
          <w:p w14:paraId="1276C594" w14:textId="77777777" w:rsidR="00993A8A" w:rsidRPr="00A70DAE" w:rsidRDefault="00130D10" w:rsidP="00A807B2">
            <w:pPr>
              <w:jc w:val="both"/>
              <w:rPr>
                <w:rFonts w:asciiTheme="minorHAnsi" w:hAnsiTheme="minorHAnsi" w:cs="Calibri"/>
                <w:sz w:val="22"/>
                <w:szCs w:val="22"/>
              </w:rPr>
            </w:pPr>
            <w:r w:rsidRPr="00A70DAE">
              <w:rPr>
                <w:rFonts w:asciiTheme="minorHAnsi" w:hAnsiTheme="minorHAnsi" w:cs="Calibri"/>
                <w:sz w:val="22"/>
                <w:szCs w:val="22"/>
              </w:rPr>
              <w:t>None</w:t>
            </w:r>
          </w:p>
        </w:tc>
      </w:tr>
      <w:tr w:rsidR="00E22D8C" w:rsidRPr="00E22D8C" w14:paraId="33504403" w14:textId="77777777" w:rsidTr="00A807B2">
        <w:tc>
          <w:tcPr>
            <w:tcW w:w="2038" w:type="dxa"/>
          </w:tcPr>
          <w:p w14:paraId="4D04CFC4" w14:textId="77777777" w:rsidR="00451E38" w:rsidRPr="00E22D8C" w:rsidRDefault="00451E38" w:rsidP="003A47B3">
            <w:pPr>
              <w:rPr>
                <w:rFonts w:ascii="Calibri" w:hAnsi="Calibri" w:cs="Calibri"/>
                <w:b/>
                <w:sz w:val="22"/>
                <w:szCs w:val="22"/>
              </w:rPr>
            </w:pPr>
            <w:r w:rsidRPr="00E22D8C">
              <w:rPr>
                <w:rFonts w:ascii="Calibri" w:hAnsi="Calibri" w:cs="Calibri"/>
                <w:b/>
                <w:sz w:val="22"/>
                <w:szCs w:val="22"/>
              </w:rPr>
              <w:t>Key Contacts</w:t>
            </w:r>
          </w:p>
        </w:tc>
        <w:tc>
          <w:tcPr>
            <w:tcW w:w="7204" w:type="dxa"/>
          </w:tcPr>
          <w:p w14:paraId="4CA369A5" w14:textId="77777777" w:rsidR="00415BC0" w:rsidRPr="00A70DAE" w:rsidRDefault="00776503" w:rsidP="00415BC0">
            <w:pPr>
              <w:jc w:val="both"/>
              <w:rPr>
                <w:rFonts w:asciiTheme="minorHAnsi" w:hAnsiTheme="minorHAnsi" w:cs="Calibri"/>
                <w:sz w:val="22"/>
                <w:szCs w:val="22"/>
              </w:rPr>
            </w:pPr>
            <w:r w:rsidRPr="00A70DAE">
              <w:rPr>
                <w:rFonts w:asciiTheme="minorHAnsi" w:hAnsiTheme="minorHAnsi" w:cs="Calibri"/>
                <w:sz w:val="22"/>
                <w:szCs w:val="22"/>
              </w:rPr>
              <w:t xml:space="preserve">Internal </w:t>
            </w:r>
            <w:r w:rsidR="00294A9F" w:rsidRPr="00A70DAE">
              <w:rPr>
                <w:rFonts w:asciiTheme="minorHAnsi" w:hAnsiTheme="minorHAnsi" w:cs="Calibri"/>
                <w:sz w:val="22"/>
                <w:szCs w:val="22"/>
              </w:rPr>
              <w:t>–</w:t>
            </w:r>
            <w:r w:rsidRPr="00A70DAE">
              <w:rPr>
                <w:rFonts w:asciiTheme="minorHAnsi" w:hAnsiTheme="minorHAnsi" w:cs="Calibri"/>
                <w:sz w:val="22"/>
                <w:szCs w:val="22"/>
              </w:rPr>
              <w:t xml:space="preserve"> </w:t>
            </w:r>
            <w:r w:rsidR="00A70DAE">
              <w:rPr>
                <w:rFonts w:asciiTheme="minorHAnsi" w:hAnsiTheme="minorHAnsi" w:cs="Calibri"/>
                <w:sz w:val="22"/>
                <w:szCs w:val="22"/>
              </w:rPr>
              <w:t xml:space="preserve">Academy </w:t>
            </w:r>
            <w:r w:rsidR="008B2B7F" w:rsidRPr="00A70DAE">
              <w:rPr>
                <w:rFonts w:asciiTheme="minorHAnsi" w:hAnsiTheme="minorHAnsi" w:cs="Calibri"/>
                <w:sz w:val="22"/>
                <w:szCs w:val="22"/>
              </w:rPr>
              <w:t xml:space="preserve">Players, </w:t>
            </w:r>
            <w:r w:rsidR="00523EDB">
              <w:rPr>
                <w:rFonts w:asciiTheme="minorHAnsi" w:hAnsiTheme="minorHAnsi" w:cs="Calibri"/>
                <w:sz w:val="22"/>
                <w:szCs w:val="22"/>
              </w:rPr>
              <w:t>Academy Manager</w:t>
            </w:r>
            <w:r w:rsidR="00A70DAE">
              <w:rPr>
                <w:rFonts w:asciiTheme="minorHAnsi" w:hAnsiTheme="minorHAnsi" w:cs="Calibri"/>
                <w:sz w:val="22"/>
                <w:szCs w:val="22"/>
              </w:rPr>
              <w:t>,</w:t>
            </w:r>
            <w:r w:rsidR="00523EDB">
              <w:rPr>
                <w:rFonts w:asciiTheme="minorHAnsi" w:hAnsiTheme="minorHAnsi" w:cs="Calibri"/>
                <w:sz w:val="22"/>
                <w:szCs w:val="22"/>
              </w:rPr>
              <w:t xml:space="preserve"> Lead</w:t>
            </w:r>
            <w:r w:rsidR="00A70DAE">
              <w:rPr>
                <w:rFonts w:asciiTheme="minorHAnsi" w:hAnsiTheme="minorHAnsi" w:cs="Calibri"/>
                <w:sz w:val="22"/>
                <w:szCs w:val="22"/>
              </w:rPr>
              <w:t xml:space="preserve"> Academy Coaching Staff, Head of Academy Recruitment, Academy Operations Manager</w:t>
            </w:r>
          </w:p>
          <w:p w14:paraId="3418B7CF" w14:textId="4BDFFFF9" w:rsidR="00776503" w:rsidRPr="00A70DAE" w:rsidRDefault="00776503" w:rsidP="00A70DAE">
            <w:pPr>
              <w:jc w:val="both"/>
              <w:rPr>
                <w:rFonts w:asciiTheme="minorHAnsi" w:hAnsiTheme="minorHAnsi" w:cs="Calibri"/>
                <w:sz w:val="22"/>
                <w:szCs w:val="22"/>
              </w:rPr>
            </w:pPr>
            <w:r w:rsidRPr="00A70DAE">
              <w:rPr>
                <w:rFonts w:asciiTheme="minorHAnsi" w:hAnsiTheme="minorHAnsi" w:cs="Calibri"/>
                <w:sz w:val="22"/>
                <w:szCs w:val="22"/>
              </w:rPr>
              <w:t>External –</w:t>
            </w:r>
            <w:r w:rsidR="00C47F80" w:rsidRPr="00A70DAE">
              <w:rPr>
                <w:rFonts w:asciiTheme="minorHAnsi" w:hAnsiTheme="minorHAnsi" w:cs="Calibri"/>
                <w:sz w:val="22"/>
                <w:szCs w:val="22"/>
              </w:rPr>
              <w:t xml:space="preserve"> </w:t>
            </w:r>
            <w:r w:rsidR="00B15B0E">
              <w:rPr>
                <w:rFonts w:asciiTheme="minorHAnsi" w:hAnsiTheme="minorHAnsi" w:cs="Calibri"/>
                <w:sz w:val="22"/>
                <w:szCs w:val="22"/>
              </w:rPr>
              <w:t>FA &amp; EFL Educational Representatives, School Headmasters / teachers, Parents of academy players, Marriott School.</w:t>
            </w:r>
          </w:p>
        </w:tc>
      </w:tr>
      <w:tr w:rsidR="00E22D8C" w:rsidRPr="00E22D8C" w14:paraId="01B0B230" w14:textId="77777777" w:rsidTr="00A807B2">
        <w:tc>
          <w:tcPr>
            <w:tcW w:w="2038" w:type="dxa"/>
          </w:tcPr>
          <w:p w14:paraId="294DE954" w14:textId="77777777" w:rsidR="00451E38" w:rsidRPr="00E22D8C" w:rsidRDefault="00451E38" w:rsidP="003A47B3">
            <w:pPr>
              <w:rPr>
                <w:rFonts w:ascii="Calibri" w:hAnsi="Calibri" w:cs="Calibri"/>
                <w:b/>
                <w:sz w:val="22"/>
                <w:szCs w:val="22"/>
              </w:rPr>
            </w:pPr>
            <w:r w:rsidRPr="00E22D8C">
              <w:rPr>
                <w:rFonts w:ascii="Calibri" w:hAnsi="Calibri" w:cs="Calibri"/>
                <w:b/>
                <w:sz w:val="22"/>
                <w:szCs w:val="22"/>
              </w:rPr>
              <w:t xml:space="preserve">Budgetary </w:t>
            </w:r>
            <w:r w:rsidR="00790D19">
              <w:rPr>
                <w:rFonts w:ascii="Calibri" w:hAnsi="Calibri" w:cs="Calibri"/>
                <w:b/>
                <w:sz w:val="22"/>
                <w:szCs w:val="22"/>
              </w:rPr>
              <w:t>R</w:t>
            </w:r>
            <w:r w:rsidRPr="00E22D8C">
              <w:rPr>
                <w:rFonts w:ascii="Calibri" w:hAnsi="Calibri" w:cs="Calibri"/>
                <w:b/>
                <w:sz w:val="22"/>
                <w:szCs w:val="22"/>
              </w:rPr>
              <w:t>esponsibilities</w:t>
            </w:r>
          </w:p>
        </w:tc>
        <w:tc>
          <w:tcPr>
            <w:tcW w:w="7204" w:type="dxa"/>
          </w:tcPr>
          <w:p w14:paraId="2CFD04DF" w14:textId="77777777" w:rsidR="00451E38" w:rsidRPr="00A70DAE" w:rsidRDefault="00A70DAE" w:rsidP="00294A9F">
            <w:pPr>
              <w:jc w:val="both"/>
              <w:rPr>
                <w:rFonts w:asciiTheme="minorHAnsi" w:hAnsiTheme="minorHAnsi" w:cs="Calibri"/>
                <w:sz w:val="22"/>
                <w:szCs w:val="22"/>
              </w:rPr>
            </w:pPr>
            <w:r w:rsidRPr="00A70DAE">
              <w:rPr>
                <w:rFonts w:asciiTheme="minorHAnsi" w:hAnsiTheme="minorHAnsi" w:cs="Calibri"/>
                <w:sz w:val="22"/>
                <w:szCs w:val="22"/>
              </w:rPr>
              <w:t>None</w:t>
            </w:r>
          </w:p>
        </w:tc>
      </w:tr>
      <w:tr w:rsidR="00E22D8C" w:rsidRPr="00E22D8C" w14:paraId="5D315CE3" w14:textId="77777777" w:rsidTr="00A807B2">
        <w:tc>
          <w:tcPr>
            <w:tcW w:w="2038" w:type="dxa"/>
          </w:tcPr>
          <w:p w14:paraId="72B08060" w14:textId="77777777" w:rsidR="003A47B3" w:rsidRPr="00E22D8C" w:rsidRDefault="003A47B3" w:rsidP="003A47B3">
            <w:pPr>
              <w:rPr>
                <w:rFonts w:ascii="Calibri" w:hAnsi="Calibri" w:cs="Calibri"/>
                <w:b/>
                <w:sz w:val="22"/>
                <w:szCs w:val="22"/>
              </w:rPr>
            </w:pPr>
            <w:r w:rsidRPr="00E22D8C">
              <w:rPr>
                <w:rFonts w:ascii="Calibri" w:hAnsi="Calibri" w:cs="Calibri"/>
                <w:b/>
                <w:sz w:val="22"/>
                <w:szCs w:val="22"/>
              </w:rPr>
              <w:t>Location</w:t>
            </w:r>
          </w:p>
        </w:tc>
        <w:tc>
          <w:tcPr>
            <w:tcW w:w="7204" w:type="dxa"/>
          </w:tcPr>
          <w:p w14:paraId="7839D1C5" w14:textId="6B6BC6A0" w:rsidR="003A47B3" w:rsidRPr="00A70DAE" w:rsidRDefault="008E42AF" w:rsidP="00A70DAE">
            <w:pPr>
              <w:rPr>
                <w:rFonts w:asciiTheme="minorHAnsi" w:hAnsiTheme="minorHAnsi" w:cs="Calibri"/>
                <w:sz w:val="22"/>
                <w:szCs w:val="22"/>
              </w:rPr>
            </w:pPr>
            <w:r w:rsidRPr="00A70DAE">
              <w:rPr>
                <w:rFonts w:asciiTheme="minorHAnsi" w:hAnsiTheme="minorHAnsi" w:cs="Calibri"/>
                <w:sz w:val="22"/>
                <w:szCs w:val="22"/>
              </w:rPr>
              <w:t xml:space="preserve">Based at </w:t>
            </w:r>
            <w:r w:rsidR="00A70DAE" w:rsidRPr="00A70DAE">
              <w:rPr>
                <w:rFonts w:asciiTheme="minorHAnsi" w:hAnsiTheme="minorHAnsi" w:cs="Calibri"/>
                <w:sz w:val="22"/>
                <w:szCs w:val="22"/>
              </w:rPr>
              <w:t xml:space="preserve">Shephalbury Sports </w:t>
            </w:r>
            <w:r w:rsidR="00A70DAE">
              <w:rPr>
                <w:rFonts w:asciiTheme="minorHAnsi" w:hAnsiTheme="minorHAnsi" w:cs="Calibri"/>
                <w:sz w:val="22"/>
                <w:szCs w:val="22"/>
              </w:rPr>
              <w:t>Academy,</w:t>
            </w:r>
            <w:r w:rsidR="00C12D15">
              <w:rPr>
                <w:rFonts w:asciiTheme="minorHAnsi" w:hAnsiTheme="minorHAnsi" w:cs="Calibri"/>
                <w:sz w:val="22"/>
                <w:szCs w:val="22"/>
              </w:rPr>
              <w:t xml:space="preserve"> Broadhall Way,</w:t>
            </w:r>
            <w:r w:rsidR="00A70DAE">
              <w:rPr>
                <w:rFonts w:asciiTheme="minorHAnsi" w:hAnsiTheme="minorHAnsi" w:cs="Calibri"/>
                <w:sz w:val="22"/>
                <w:szCs w:val="22"/>
              </w:rPr>
              <w:t xml:space="preserve"> Stevenage, Hertfordshire</w:t>
            </w:r>
            <w:r w:rsidR="00A70DAE" w:rsidRPr="00A70DAE">
              <w:rPr>
                <w:rFonts w:asciiTheme="minorHAnsi" w:hAnsiTheme="minorHAnsi" w:cs="Calibri"/>
                <w:sz w:val="22"/>
                <w:szCs w:val="22"/>
              </w:rPr>
              <w:t xml:space="preserve"> SG2 8NP</w:t>
            </w:r>
            <w:r w:rsidR="00483BAE">
              <w:rPr>
                <w:rFonts w:asciiTheme="minorHAnsi" w:hAnsiTheme="minorHAnsi" w:cs="Calibri"/>
                <w:sz w:val="22"/>
                <w:szCs w:val="22"/>
              </w:rPr>
              <w:t xml:space="preserve">/ Marriott School, </w:t>
            </w:r>
            <w:r w:rsidR="00483BAE" w:rsidRPr="00483BAE">
              <w:rPr>
                <w:rFonts w:asciiTheme="minorHAnsi" w:hAnsiTheme="minorHAnsi" w:cs="Calibri"/>
                <w:sz w:val="22"/>
                <w:szCs w:val="22"/>
              </w:rPr>
              <w:t>Brittain Way, Stevenage SG2 8UT</w:t>
            </w:r>
          </w:p>
        </w:tc>
      </w:tr>
      <w:tr w:rsidR="00E22D8C" w:rsidRPr="00E22D8C" w14:paraId="49685021" w14:textId="77777777" w:rsidTr="00A807B2">
        <w:tc>
          <w:tcPr>
            <w:tcW w:w="2038" w:type="dxa"/>
          </w:tcPr>
          <w:p w14:paraId="49C56713" w14:textId="77777777" w:rsidR="003A47B3" w:rsidRPr="00E22D8C" w:rsidRDefault="003A47B3" w:rsidP="003A47B3">
            <w:pPr>
              <w:rPr>
                <w:rFonts w:ascii="Calibri" w:hAnsi="Calibri" w:cs="Calibri"/>
                <w:b/>
                <w:sz w:val="22"/>
                <w:szCs w:val="22"/>
              </w:rPr>
            </w:pPr>
            <w:r w:rsidRPr="00E22D8C">
              <w:rPr>
                <w:rFonts w:ascii="Calibri" w:hAnsi="Calibri" w:cs="Calibri"/>
                <w:b/>
                <w:sz w:val="22"/>
                <w:szCs w:val="22"/>
              </w:rPr>
              <w:t>Hours</w:t>
            </w:r>
          </w:p>
        </w:tc>
        <w:tc>
          <w:tcPr>
            <w:tcW w:w="7204" w:type="dxa"/>
          </w:tcPr>
          <w:p w14:paraId="35103259" w14:textId="77777777" w:rsidR="00E8497A" w:rsidRPr="00A70DAE" w:rsidRDefault="004C798E" w:rsidP="00483BAE">
            <w:pPr>
              <w:rPr>
                <w:rFonts w:asciiTheme="minorHAnsi" w:hAnsiTheme="minorHAnsi"/>
                <w:sz w:val="22"/>
                <w:szCs w:val="22"/>
              </w:rPr>
            </w:pPr>
            <w:r>
              <w:rPr>
                <w:rFonts w:asciiTheme="minorHAnsi" w:hAnsiTheme="minorHAnsi"/>
                <w:sz w:val="22"/>
                <w:szCs w:val="22"/>
              </w:rPr>
              <w:t xml:space="preserve">8 hours per week </w:t>
            </w:r>
          </w:p>
        </w:tc>
      </w:tr>
      <w:tr w:rsidR="00E22D8C" w:rsidRPr="00E22D8C" w14:paraId="73FB6349" w14:textId="77777777" w:rsidTr="00A807B2">
        <w:tc>
          <w:tcPr>
            <w:tcW w:w="2038" w:type="dxa"/>
          </w:tcPr>
          <w:p w14:paraId="41D6ECFC" w14:textId="77777777" w:rsidR="00A27960" w:rsidRPr="00E22D8C" w:rsidRDefault="00A27960" w:rsidP="003A47B3">
            <w:pPr>
              <w:rPr>
                <w:rFonts w:ascii="Calibri" w:hAnsi="Calibri" w:cs="Calibri"/>
                <w:b/>
                <w:sz w:val="22"/>
                <w:szCs w:val="22"/>
              </w:rPr>
            </w:pPr>
            <w:r w:rsidRPr="00E22D8C">
              <w:rPr>
                <w:rFonts w:ascii="Calibri" w:hAnsi="Calibri" w:cs="Calibri"/>
                <w:b/>
                <w:sz w:val="22"/>
                <w:szCs w:val="22"/>
              </w:rPr>
              <w:t>Job Purpose</w:t>
            </w:r>
          </w:p>
        </w:tc>
        <w:tc>
          <w:tcPr>
            <w:tcW w:w="7204" w:type="dxa"/>
          </w:tcPr>
          <w:p w14:paraId="6D4E6812" w14:textId="77777777" w:rsidR="00523EDB" w:rsidRPr="00A70DAE" w:rsidRDefault="00483BAE" w:rsidP="00A70DAE">
            <w:pPr>
              <w:spacing w:before="240" w:after="240"/>
              <w:contextualSpacing/>
              <w:jc w:val="both"/>
              <w:rPr>
                <w:rFonts w:asciiTheme="minorHAnsi" w:hAnsiTheme="minorHAnsi" w:cs="Calibri"/>
                <w:sz w:val="22"/>
                <w:szCs w:val="22"/>
              </w:rPr>
            </w:pPr>
            <w:r w:rsidRPr="00483BAE">
              <w:rPr>
                <w:rFonts w:asciiTheme="minorHAnsi" w:hAnsiTheme="minorHAnsi" w:cs="Calibri"/>
                <w:sz w:val="22"/>
                <w:szCs w:val="22"/>
              </w:rPr>
              <w:t>To lead the tutoring of the qualifications, through having planned lessons, and to ensure these are engaging, creative and in line wit</w:t>
            </w:r>
            <w:r>
              <w:rPr>
                <w:rFonts w:asciiTheme="minorHAnsi" w:hAnsiTheme="minorHAnsi" w:cs="Calibri"/>
                <w:sz w:val="22"/>
                <w:szCs w:val="22"/>
              </w:rPr>
              <w:t xml:space="preserve">h our quality assurance process, </w:t>
            </w:r>
            <w:r w:rsidRPr="00483BAE">
              <w:rPr>
                <w:rFonts w:asciiTheme="minorHAnsi" w:hAnsiTheme="minorHAnsi" w:cs="Calibri"/>
                <w:sz w:val="22"/>
                <w:szCs w:val="22"/>
              </w:rPr>
              <w:t>inspire and ensure that every young person that goes through the coaching programme with us will have an opp</w:t>
            </w:r>
            <w:r>
              <w:rPr>
                <w:rFonts w:asciiTheme="minorHAnsi" w:hAnsiTheme="minorHAnsi" w:cs="Calibri"/>
                <w:sz w:val="22"/>
                <w:szCs w:val="22"/>
              </w:rPr>
              <w:t>ortunity to thrive and succeed.</w:t>
            </w:r>
            <w:r>
              <w:t xml:space="preserve"> </w:t>
            </w:r>
            <w:r w:rsidRPr="00483BAE">
              <w:rPr>
                <w:rFonts w:asciiTheme="minorHAnsi" w:hAnsiTheme="minorHAnsi" w:cs="Calibri"/>
                <w:sz w:val="22"/>
                <w:szCs w:val="22"/>
              </w:rPr>
              <w:t>To mark and assess work of the learners and where necessary assist those who need extra support by delivering small group work.</w:t>
            </w:r>
            <w:r>
              <w:t xml:space="preserve"> </w:t>
            </w:r>
            <w:r w:rsidRPr="00483BAE">
              <w:rPr>
                <w:rFonts w:asciiTheme="minorHAnsi" w:hAnsiTheme="minorHAnsi" w:cs="Calibri"/>
                <w:sz w:val="22"/>
                <w:szCs w:val="22"/>
              </w:rPr>
              <w:t>To support the participation, retention and progression of learners in their courses and to encourage learners to pursue further education, training or employment on finishing the course.</w:t>
            </w:r>
            <w:r w:rsidR="00B15B0E">
              <w:rPr>
                <w:rFonts w:asciiTheme="minorHAnsi" w:hAnsiTheme="minorHAnsi" w:cs="Calibri"/>
                <w:sz w:val="22"/>
                <w:szCs w:val="22"/>
              </w:rPr>
              <w:t xml:space="preserve"> To ensure any concerns or success stories are highlighted and managed</w:t>
            </w:r>
          </w:p>
        </w:tc>
      </w:tr>
      <w:tr w:rsidR="00E77E73" w:rsidRPr="00E22D8C" w14:paraId="78D6B57E" w14:textId="77777777" w:rsidTr="00A807B2">
        <w:tc>
          <w:tcPr>
            <w:tcW w:w="2038" w:type="dxa"/>
          </w:tcPr>
          <w:p w14:paraId="0E1CE554" w14:textId="77777777" w:rsidR="003A47B3" w:rsidRPr="005030DA" w:rsidRDefault="003A47B3" w:rsidP="003A47B3">
            <w:pPr>
              <w:rPr>
                <w:rFonts w:ascii="Calibri" w:hAnsi="Calibri" w:cs="Calibri"/>
                <w:b/>
                <w:sz w:val="22"/>
                <w:szCs w:val="22"/>
              </w:rPr>
            </w:pPr>
            <w:r w:rsidRPr="005030DA">
              <w:rPr>
                <w:rFonts w:ascii="Calibri" w:hAnsi="Calibri" w:cs="Calibri"/>
                <w:b/>
                <w:sz w:val="22"/>
                <w:szCs w:val="22"/>
              </w:rPr>
              <w:t>Remuneration</w:t>
            </w:r>
          </w:p>
        </w:tc>
        <w:tc>
          <w:tcPr>
            <w:tcW w:w="7204" w:type="dxa"/>
          </w:tcPr>
          <w:p w14:paraId="05967A19" w14:textId="12523F4F" w:rsidR="003A5956" w:rsidRPr="00A70DAE" w:rsidRDefault="0070760A" w:rsidP="00557AA2">
            <w:pPr>
              <w:rPr>
                <w:rFonts w:asciiTheme="minorHAnsi" w:hAnsiTheme="minorHAnsi" w:cs="Calibri"/>
                <w:sz w:val="22"/>
                <w:szCs w:val="22"/>
              </w:rPr>
            </w:pPr>
            <w:r>
              <w:rPr>
                <w:rFonts w:asciiTheme="minorHAnsi" w:hAnsiTheme="minorHAnsi" w:cs="Calibri"/>
                <w:sz w:val="22"/>
                <w:szCs w:val="22"/>
              </w:rPr>
              <w:t>£5000</w:t>
            </w:r>
            <w:r w:rsidR="005433AB">
              <w:rPr>
                <w:rFonts w:asciiTheme="minorHAnsi" w:hAnsiTheme="minorHAnsi" w:cs="Calibri"/>
                <w:sz w:val="22"/>
                <w:szCs w:val="22"/>
              </w:rPr>
              <w:t xml:space="preserve"> per annum</w:t>
            </w:r>
          </w:p>
        </w:tc>
      </w:tr>
    </w:tbl>
    <w:p w14:paraId="5FFDAD9D" w14:textId="77777777" w:rsidR="00523EDB" w:rsidRDefault="00523EDB">
      <w:pPr>
        <w:rPr>
          <w:rFonts w:ascii="Calibri" w:hAnsi="Calibri" w:cs="Calibri"/>
          <w:sz w:val="22"/>
          <w:szCs w:val="22"/>
        </w:rPr>
      </w:pPr>
    </w:p>
    <w:p w14:paraId="21FA5034" w14:textId="77777777" w:rsidR="003A47B3" w:rsidRPr="00E22D8C" w:rsidRDefault="003A47B3" w:rsidP="003A47B3">
      <w:pPr>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8491"/>
      </w:tblGrid>
      <w:tr w:rsidR="00E22D8C" w:rsidRPr="00E22D8C" w14:paraId="2C1DA12B" w14:textId="77777777" w:rsidTr="002C1B55">
        <w:tc>
          <w:tcPr>
            <w:tcW w:w="9016" w:type="dxa"/>
            <w:gridSpan w:val="2"/>
          </w:tcPr>
          <w:p w14:paraId="1AE3B183" w14:textId="77777777" w:rsidR="00750D6C" w:rsidRPr="00E22D8C" w:rsidRDefault="00175F44" w:rsidP="007471AA">
            <w:pPr>
              <w:jc w:val="center"/>
              <w:rPr>
                <w:rFonts w:ascii="Calibri" w:hAnsi="Calibri" w:cs="Calibri"/>
                <w:b/>
                <w:sz w:val="22"/>
                <w:szCs w:val="22"/>
              </w:rPr>
            </w:pPr>
            <w:r w:rsidRPr="00E22D8C">
              <w:rPr>
                <w:rFonts w:ascii="Calibri" w:hAnsi="Calibri" w:cs="Calibri"/>
                <w:b/>
                <w:sz w:val="22"/>
                <w:szCs w:val="22"/>
              </w:rPr>
              <w:t xml:space="preserve">Role </w:t>
            </w:r>
            <w:r w:rsidR="007471AA" w:rsidRPr="00E22D8C">
              <w:rPr>
                <w:rFonts w:ascii="Calibri" w:hAnsi="Calibri" w:cs="Calibri"/>
                <w:b/>
                <w:sz w:val="22"/>
                <w:szCs w:val="22"/>
              </w:rPr>
              <w:t>Responsibilities</w:t>
            </w:r>
            <w:r w:rsidR="009E29E1" w:rsidRPr="00E22D8C">
              <w:rPr>
                <w:rFonts w:ascii="Calibri" w:hAnsi="Calibri" w:cs="Calibri"/>
                <w:b/>
                <w:sz w:val="22"/>
                <w:szCs w:val="22"/>
              </w:rPr>
              <w:t xml:space="preserve"> &amp; Key Duties</w:t>
            </w:r>
          </w:p>
        </w:tc>
      </w:tr>
      <w:tr w:rsidR="00DF5D2E" w:rsidRPr="00E22D8C" w14:paraId="11CDEB81" w14:textId="77777777" w:rsidTr="002C1B55">
        <w:tc>
          <w:tcPr>
            <w:tcW w:w="525" w:type="dxa"/>
          </w:tcPr>
          <w:p w14:paraId="07BCB967" w14:textId="77777777" w:rsidR="00DF5D2E" w:rsidRPr="00E22D8C" w:rsidRDefault="00DF5D2E" w:rsidP="00DF5D2E">
            <w:pPr>
              <w:jc w:val="center"/>
              <w:rPr>
                <w:rFonts w:ascii="Calibri" w:hAnsi="Calibri" w:cs="Calibri"/>
                <w:b/>
                <w:sz w:val="22"/>
                <w:szCs w:val="22"/>
              </w:rPr>
            </w:pPr>
            <w:r>
              <w:rPr>
                <w:rFonts w:ascii="Calibri" w:hAnsi="Calibri" w:cs="Calibri"/>
                <w:b/>
                <w:sz w:val="22"/>
                <w:szCs w:val="22"/>
              </w:rPr>
              <w:t>1</w:t>
            </w:r>
          </w:p>
        </w:tc>
        <w:tc>
          <w:tcPr>
            <w:tcW w:w="8491" w:type="dxa"/>
          </w:tcPr>
          <w:p w14:paraId="6E216288" w14:textId="77777777" w:rsidR="00DF5D2E" w:rsidRPr="00C12D15" w:rsidRDefault="00DF5D2E" w:rsidP="00DF5D2E">
            <w:pPr>
              <w:spacing w:before="240" w:after="240"/>
              <w:contextualSpacing/>
              <w:jc w:val="both"/>
              <w:rPr>
                <w:rFonts w:asciiTheme="minorHAnsi" w:hAnsiTheme="minorHAnsi" w:cs="Calibri"/>
                <w:sz w:val="22"/>
                <w:szCs w:val="22"/>
              </w:rPr>
            </w:pPr>
            <w:r w:rsidRPr="00483BAE">
              <w:rPr>
                <w:rFonts w:asciiTheme="minorHAnsi" w:hAnsiTheme="minorHAnsi" w:cs="Calibri"/>
                <w:sz w:val="22"/>
                <w:szCs w:val="22"/>
              </w:rPr>
              <w:t>To be a member of the Academy Management Team, perform functions within that role and feedback to department</w:t>
            </w:r>
          </w:p>
        </w:tc>
      </w:tr>
      <w:tr w:rsidR="00DF5D2E" w:rsidRPr="00E22D8C" w14:paraId="0841AA0E" w14:textId="77777777" w:rsidTr="002C1B55">
        <w:tc>
          <w:tcPr>
            <w:tcW w:w="525" w:type="dxa"/>
          </w:tcPr>
          <w:p w14:paraId="23D05D27" w14:textId="77777777" w:rsidR="00DF5D2E" w:rsidRPr="00E22D8C" w:rsidRDefault="00DF5D2E" w:rsidP="00DF5D2E">
            <w:pPr>
              <w:jc w:val="center"/>
              <w:rPr>
                <w:rFonts w:ascii="Calibri" w:hAnsi="Calibri" w:cs="Calibri"/>
                <w:b/>
                <w:sz w:val="22"/>
                <w:szCs w:val="22"/>
              </w:rPr>
            </w:pPr>
            <w:r>
              <w:rPr>
                <w:rFonts w:ascii="Calibri" w:hAnsi="Calibri" w:cs="Calibri"/>
                <w:b/>
                <w:sz w:val="22"/>
                <w:szCs w:val="22"/>
              </w:rPr>
              <w:t>2</w:t>
            </w:r>
          </w:p>
        </w:tc>
        <w:tc>
          <w:tcPr>
            <w:tcW w:w="8491" w:type="dxa"/>
          </w:tcPr>
          <w:p w14:paraId="0B9257DF" w14:textId="77777777" w:rsidR="00DF5D2E" w:rsidRPr="00C12D15" w:rsidRDefault="00DF5D2E" w:rsidP="00DF5D2E">
            <w:pPr>
              <w:spacing w:before="240" w:after="240"/>
              <w:contextualSpacing/>
              <w:jc w:val="both"/>
              <w:rPr>
                <w:rFonts w:asciiTheme="minorHAnsi" w:hAnsiTheme="minorHAnsi" w:cs="Calibri"/>
                <w:sz w:val="22"/>
                <w:szCs w:val="22"/>
              </w:rPr>
            </w:pPr>
            <w:r w:rsidRPr="00DF5D2E">
              <w:rPr>
                <w:rFonts w:asciiTheme="minorHAnsi" w:hAnsiTheme="minorHAnsi" w:cs="Calibri"/>
                <w:sz w:val="22"/>
                <w:szCs w:val="22"/>
              </w:rPr>
              <w:t>Work with guidance from The Football League and Local Safeguarding Children Boards (LSCBs) and in line with The FA requirements for work with children and young people.</w:t>
            </w:r>
          </w:p>
        </w:tc>
      </w:tr>
      <w:tr w:rsidR="00DF5D2E" w:rsidRPr="00E22D8C" w14:paraId="6EFDF945" w14:textId="77777777" w:rsidTr="002C1B55">
        <w:tc>
          <w:tcPr>
            <w:tcW w:w="525" w:type="dxa"/>
          </w:tcPr>
          <w:p w14:paraId="5A259CB9" w14:textId="77777777" w:rsidR="00DF5D2E" w:rsidRPr="00E22D8C" w:rsidRDefault="00DF5D2E" w:rsidP="00DF5D2E">
            <w:pPr>
              <w:jc w:val="center"/>
              <w:rPr>
                <w:rFonts w:ascii="Calibri" w:hAnsi="Calibri" w:cs="Calibri"/>
                <w:b/>
                <w:sz w:val="22"/>
                <w:szCs w:val="22"/>
              </w:rPr>
            </w:pPr>
            <w:r>
              <w:rPr>
                <w:rFonts w:ascii="Calibri" w:hAnsi="Calibri" w:cs="Calibri"/>
                <w:b/>
                <w:sz w:val="22"/>
                <w:szCs w:val="22"/>
              </w:rPr>
              <w:t>3</w:t>
            </w:r>
          </w:p>
        </w:tc>
        <w:tc>
          <w:tcPr>
            <w:tcW w:w="8491" w:type="dxa"/>
          </w:tcPr>
          <w:p w14:paraId="6FFA438A" w14:textId="77777777" w:rsidR="00DF5D2E" w:rsidRPr="00C12D15" w:rsidRDefault="00DF5D2E" w:rsidP="00DF5D2E">
            <w:pPr>
              <w:rPr>
                <w:rFonts w:asciiTheme="minorHAnsi" w:hAnsiTheme="minorHAnsi" w:cs="Calibri"/>
                <w:sz w:val="22"/>
                <w:szCs w:val="22"/>
              </w:rPr>
            </w:pPr>
            <w:r w:rsidRPr="00DF5D2E">
              <w:rPr>
                <w:rFonts w:asciiTheme="minorHAnsi" w:hAnsiTheme="minorHAnsi" w:cs="Calibri"/>
                <w:sz w:val="22"/>
                <w:szCs w:val="22"/>
              </w:rPr>
              <w:t>Provide written reports on the educational progress of young players if required.</w:t>
            </w:r>
          </w:p>
        </w:tc>
      </w:tr>
      <w:tr w:rsidR="00DF5D2E" w:rsidRPr="00E22D8C" w14:paraId="2CC1C94A" w14:textId="77777777" w:rsidTr="002C1B55">
        <w:tc>
          <w:tcPr>
            <w:tcW w:w="525" w:type="dxa"/>
          </w:tcPr>
          <w:p w14:paraId="2050BAE3" w14:textId="77777777" w:rsidR="00DF5D2E" w:rsidRDefault="00DF5D2E" w:rsidP="00DF5D2E">
            <w:pPr>
              <w:jc w:val="center"/>
              <w:rPr>
                <w:rFonts w:ascii="Calibri" w:hAnsi="Calibri" w:cs="Calibri"/>
                <w:b/>
                <w:sz w:val="22"/>
                <w:szCs w:val="22"/>
              </w:rPr>
            </w:pPr>
            <w:r>
              <w:rPr>
                <w:rFonts w:ascii="Calibri" w:hAnsi="Calibri" w:cs="Calibri"/>
                <w:b/>
                <w:sz w:val="22"/>
                <w:szCs w:val="22"/>
              </w:rPr>
              <w:t>4</w:t>
            </w:r>
          </w:p>
        </w:tc>
        <w:tc>
          <w:tcPr>
            <w:tcW w:w="8491" w:type="dxa"/>
          </w:tcPr>
          <w:p w14:paraId="541E62D1" w14:textId="77777777" w:rsidR="00DF5D2E" w:rsidRPr="00C12D15" w:rsidRDefault="00DF5D2E" w:rsidP="00DF5D2E">
            <w:pPr>
              <w:spacing w:before="240" w:after="240"/>
              <w:contextualSpacing/>
              <w:jc w:val="both"/>
              <w:rPr>
                <w:rFonts w:asciiTheme="minorHAnsi" w:hAnsiTheme="minorHAnsi" w:cs="Calibri"/>
                <w:sz w:val="22"/>
                <w:szCs w:val="22"/>
              </w:rPr>
            </w:pPr>
            <w:r w:rsidRPr="00DF5D2E">
              <w:rPr>
                <w:rFonts w:asciiTheme="minorHAnsi" w:hAnsiTheme="minorHAnsi"/>
                <w:sz w:val="22"/>
                <w:szCs w:val="22"/>
              </w:rPr>
              <w:t>To manage and support the Academy Manager in the release of any youth player if required</w:t>
            </w:r>
          </w:p>
        </w:tc>
      </w:tr>
      <w:tr w:rsidR="00DF5D2E" w:rsidRPr="00E22D8C" w14:paraId="6405F1F5" w14:textId="77777777" w:rsidTr="002C1B55">
        <w:tc>
          <w:tcPr>
            <w:tcW w:w="525" w:type="dxa"/>
          </w:tcPr>
          <w:p w14:paraId="2153DBCD" w14:textId="77777777" w:rsidR="00DF5D2E" w:rsidRPr="00E22D8C" w:rsidRDefault="00DF5D2E" w:rsidP="00DF5D2E">
            <w:pPr>
              <w:jc w:val="center"/>
              <w:rPr>
                <w:rFonts w:ascii="Calibri" w:hAnsi="Calibri" w:cs="Calibri"/>
                <w:b/>
                <w:sz w:val="22"/>
                <w:szCs w:val="22"/>
              </w:rPr>
            </w:pPr>
            <w:r>
              <w:rPr>
                <w:rFonts w:ascii="Calibri" w:hAnsi="Calibri" w:cs="Calibri"/>
                <w:b/>
                <w:sz w:val="22"/>
                <w:szCs w:val="22"/>
              </w:rPr>
              <w:lastRenderedPageBreak/>
              <w:t>5</w:t>
            </w:r>
          </w:p>
        </w:tc>
        <w:tc>
          <w:tcPr>
            <w:tcW w:w="8491" w:type="dxa"/>
          </w:tcPr>
          <w:p w14:paraId="2923F8A1" w14:textId="77777777" w:rsidR="00DF5D2E" w:rsidRPr="00C12D15" w:rsidRDefault="00DF5D2E" w:rsidP="00DF5D2E">
            <w:pPr>
              <w:spacing w:before="240" w:after="240"/>
              <w:contextualSpacing/>
              <w:jc w:val="both"/>
              <w:rPr>
                <w:rFonts w:asciiTheme="minorHAnsi" w:hAnsiTheme="minorHAnsi"/>
                <w:bCs/>
                <w:iCs/>
                <w:sz w:val="22"/>
                <w:szCs w:val="22"/>
              </w:rPr>
            </w:pPr>
            <w:r w:rsidRPr="00DF5D2E">
              <w:rPr>
                <w:rFonts w:asciiTheme="minorHAnsi" w:hAnsiTheme="minorHAnsi"/>
                <w:sz w:val="22"/>
                <w:szCs w:val="22"/>
              </w:rPr>
              <w:t>To attend training and demonstrate continued professional development in relation to the role of the Football Club Head of Education</w:t>
            </w:r>
          </w:p>
        </w:tc>
      </w:tr>
      <w:tr w:rsidR="00DF5D2E" w:rsidRPr="00E22D8C" w14:paraId="0311DFA6" w14:textId="77777777" w:rsidTr="002C1B55">
        <w:tc>
          <w:tcPr>
            <w:tcW w:w="525" w:type="dxa"/>
          </w:tcPr>
          <w:p w14:paraId="53202A0E" w14:textId="77777777" w:rsidR="00DF5D2E" w:rsidRDefault="00DF5D2E" w:rsidP="00DF5D2E">
            <w:pPr>
              <w:jc w:val="center"/>
              <w:rPr>
                <w:rFonts w:ascii="Calibri" w:hAnsi="Calibri" w:cs="Calibri"/>
                <w:b/>
                <w:sz w:val="22"/>
                <w:szCs w:val="22"/>
              </w:rPr>
            </w:pPr>
            <w:r>
              <w:rPr>
                <w:rFonts w:ascii="Calibri" w:hAnsi="Calibri" w:cs="Calibri"/>
                <w:b/>
                <w:sz w:val="22"/>
                <w:szCs w:val="22"/>
              </w:rPr>
              <w:t>6</w:t>
            </w:r>
          </w:p>
        </w:tc>
        <w:tc>
          <w:tcPr>
            <w:tcW w:w="8491" w:type="dxa"/>
          </w:tcPr>
          <w:p w14:paraId="13FA4410" w14:textId="77777777" w:rsidR="00DF5D2E" w:rsidRPr="00C12D15" w:rsidRDefault="00DF5D2E" w:rsidP="00DF5D2E">
            <w:pPr>
              <w:spacing w:before="240" w:after="240"/>
              <w:contextualSpacing/>
              <w:jc w:val="both"/>
              <w:rPr>
                <w:rFonts w:asciiTheme="minorHAnsi" w:hAnsiTheme="minorHAnsi" w:cs="Calibri"/>
                <w:sz w:val="22"/>
                <w:szCs w:val="22"/>
              </w:rPr>
            </w:pPr>
            <w:r w:rsidRPr="00DF5D2E">
              <w:rPr>
                <w:rFonts w:asciiTheme="minorHAnsi" w:hAnsiTheme="minorHAnsi" w:cs="Calibri"/>
                <w:sz w:val="22"/>
                <w:szCs w:val="22"/>
              </w:rPr>
              <w:t>To lead the tutoring of the qualifications, through having planned lessons, and to ensure these are engaging, creative and in line with our quality assurance process.</w:t>
            </w:r>
          </w:p>
        </w:tc>
      </w:tr>
      <w:tr w:rsidR="00DF5D2E" w:rsidRPr="00E22D8C" w14:paraId="21EEE6BA" w14:textId="77777777" w:rsidTr="002C1B55">
        <w:tc>
          <w:tcPr>
            <w:tcW w:w="525" w:type="dxa"/>
          </w:tcPr>
          <w:p w14:paraId="5FBDA1DE" w14:textId="77777777" w:rsidR="00DF5D2E" w:rsidRDefault="00DF5D2E" w:rsidP="00DF5D2E">
            <w:pPr>
              <w:jc w:val="center"/>
              <w:rPr>
                <w:rFonts w:ascii="Calibri" w:hAnsi="Calibri" w:cs="Calibri"/>
                <w:b/>
                <w:sz w:val="22"/>
                <w:szCs w:val="22"/>
              </w:rPr>
            </w:pPr>
            <w:r>
              <w:rPr>
                <w:rFonts w:ascii="Calibri" w:hAnsi="Calibri" w:cs="Calibri"/>
                <w:b/>
                <w:sz w:val="22"/>
                <w:szCs w:val="22"/>
              </w:rPr>
              <w:t>7</w:t>
            </w:r>
          </w:p>
        </w:tc>
        <w:tc>
          <w:tcPr>
            <w:tcW w:w="8491" w:type="dxa"/>
          </w:tcPr>
          <w:p w14:paraId="08F7B532" w14:textId="77777777" w:rsidR="00DF5D2E" w:rsidRPr="00C12D15" w:rsidRDefault="00DF5D2E" w:rsidP="00DF5D2E">
            <w:pPr>
              <w:spacing w:before="240" w:after="240"/>
              <w:contextualSpacing/>
              <w:jc w:val="both"/>
              <w:rPr>
                <w:rFonts w:asciiTheme="minorHAnsi" w:hAnsiTheme="minorHAnsi" w:cs="Calibri"/>
                <w:sz w:val="22"/>
                <w:szCs w:val="22"/>
              </w:rPr>
            </w:pPr>
            <w:r w:rsidRPr="00DF5D2E">
              <w:rPr>
                <w:rFonts w:asciiTheme="minorHAnsi" w:hAnsiTheme="minorHAnsi" w:cs="Calibri"/>
                <w:sz w:val="22"/>
                <w:szCs w:val="22"/>
              </w:rPr>
              <w:t>To mark and assess work of the learners and where necessary assist those who need extra support by delivering small group work.</w:t>
            </w:r>
          </w:p>
        </w:tc>
      </w:tr>
      <w:tr w:rsidR="00DF5D2E" w:rsidRPr="00E22D8C" w14:paraId="6E9EA1B3" w14:textId="77777777" w:rsidTr="002C1B55">
        <w:tc>
          <w:tcPr>
            <w:tcW w:w="525" w:type="dxa"/>
          </w:tcPr>
          <w:p w14:paraId="60A29EEB" w14:textId="23415D64" w:rsidR="00DF5D2E" w:rsidRDefault="005C48FF" w:rsidP="00DF5D2E">
            <w:pPr>
              <w:jc w:val="center"/>
              <w:rPr>
                <w:rFonts w:ascii="Calibri" w:hAnsi="Calibri" w:cs="Calibri"/>
                <w:b/>
                <w:sz w:val="22"/>
                <w:szCs w:val="22"/>
              </w:rPr>
            </w:pPr>
            <w:r>
              <w:rPr>
                <w:rFonts w:ascii="Calibri" w:hAnsi="Calibri" w:cs="Calibri"/>
                <w:b/>
                <w:sz w:val="22"/>
                <w:szCs w:val="22"/>
              </w:rPr>
              <w:t>8</w:t>
            </w:r>
          </w:p>
        </w:tc>
        <w:tc>
          <w:tcPr>
            <w:tcW w:w="8491" w:type="dxa"/>
          </w:tcPr>
          <w:p w14:paraId="59B778B5" w14:textId="77777777" w:rsidR="00DF5D2E" w:rsidRPr="00C12D15" w:rsidRDefault="00DF5D2E" w:rsidP="00DF5D2E">
            <w:pPr>
              <w:spacing w:before="240" w:after="240"/>
              <w:contextualSpacing/>
              <w:jc w:val="both"/>
              <w:rPr>
                <w:rFonts w:asciiTheme="minorHAnsi" w:hAnsiTheme="minorHAnsi" w:cs="Calibri"/>
                <w:sz w:val="22"/>
                <w:szCs w:val="22"/>
              </w:rPr>
            </w:pPr>
            <w:r w:rsidRPr="00DF5D2E">
              <w:rPr>
                <w:rFonts w:asciiTheme="minorHAnsi" w:hAnsiTheme="minorHAnsi" w:cs="Calibri"/>
                <w:sz w:val="22"/>
                <w:szCs w:val="22"/>
              </w:rPr>
              <w:t xml:space="preserve">To support the participation, </w:t>
            </w:r>
            <w:proofErr w:type="gramStart"/>
            <w:r w:rsidRPr="00DF5D2E">
              <w:rPr>
                <w:rFonts w:asciiTheme="minorHAnsi" w:hAnsiTheme="minorHAnsi" w:cs="Calibri"/>
                <w:sz w:val="22"/>
                <w:szCs w:val="22"/>
              </w:rPr>
              <w:t>retention</w:t>
            </w:r>
            <w:proofErr w:type="gramEnd"/>
            <w:r w:rsidRPr="00DF5D2E">
              <w:rPr>
                <w:rFonts w:asciiTheme="minorHAnsi" w:hAnsiTheme="minorHAnsi" w:cs="Calibri"/>
                <w:sz w:val="22"/>
                <w:szCs w:val="22"/>
              </w:rPr>
              <w:t xml:space="preserve"> and progression of learners in their courses and to encourage learners to pursue further education, training or employment on finishing the course.</w:t>
            </w:r>
          </w:p>
        </w:tc>
      </w:tr>
      <w:tr w:rsidR="00DF5D2E" w:rsidRPr="00E22D8C" w14:paraId="46670F09" w14:textId="77777777" w:rsidTr="002C1B55">
        <w:tc>
          <w:tcPr>
            <w:tcW w:w="525" w:type="dxa"/>
          </w:tcPr>
          <w:p w14:paraId="56AE4A16" w14:textId="1DA893DB" w:rsidR="00DF5D2E" w:rsidRDefault="005C48FF" w:rsidP="00DF5D2E">
            <w:pPr>
              <w:jc w:val="center"/>
              <w:rPr>
                <w:rFonts w:ascii="Calibri" w:hAnsi="Calibri" w:cs="Calibri"/>
                <w:b/>
                <w:sz w:val="22"/>
                <w:szCs w:val="22"/>
              </w:rPr>
            </w:pPr>
            <w:r>
              <w:rPr>
                <w:rFonts w:ascii="Calibri" w:hAnsi="Calibri" w:cs="Calibri"/>
                <w:b/>
                <w:sz w:val="22"/>
                <w:szCs w:val="22"/>
              </w:rPr>
              <w:t>9</w:t>
            </w:r>
          </w:p>
        </w:tc>
        <w:tc>
          <w:tcPr>
            <w:tcW w:w="8491" w:type="dxa"/>
          </w:tcPr>
          <w:p w14:paraId="775D03C8" w14:textId="77777777" w:rsidR="00DF5D2E" w:rsidRPr="00C12D15" w:rsidRDefault="00DF5D2E" w:rsidP="00DF5D2E">
            <w:pPr>
              <w:spacing w:before="240" w:after="240"/>
              <w:contextualSpacing/>
              <w:jc w:val="both"/>
              <w:rPr>
                <w:rFonts w:asciiTheme="minorHAnsi" w:hAnsiTheme="minorHAnsi"/>
                <w:sz w:val="22"/>
                <w:szCs w:val="22"/>
              </w:rPr>
            </w:pPr>
            <w:r w:rsidRPr="00DF5D2E">
              <w:rPr>
                <w:rFonts w:asciiTheme="minorHAnsi" w:hAnsiTheme="minorHAnsi"/>
                <w:sz w:val="22"/>
                <w:szCs w:val="22"/>
              </w:rPr>
              <w:t>To keep proper and accurate records and registers, ensuring effective monitoring and evaluation of learners’ progression, and to support the writing of reports as required.</w:t>
            </w:r>
          </w:p>
        </w:tc>
      </w:tr>
      <w:tr w:rsidR="00DF5D2E" w:rsidRPr="00E22D8C" w14:paraId="78A0F8D0" w14:textId="77777777" w:rsidTr="002C1B55">
        <w:tc>
          <w:tcPr>
            <w:tcW w:w="525" w:type="dxa"/>
          </w:tcPr>
          <w:p w14:paraId="7AB89E03" w14:textId="2948CF26" w:rsidR="00DF5D2E" w:rsidRDefault="005C48FF" w:rsidP="00DF5D2E">
            <w:pPr>
              <w:jc w:val="center"/>
              <w:rPr>
                <w:rFonts w:ascii="Calibri" w:hAnsi="Calibri" w:cs="Calibri"/>
                <w:b/>
                <w:sz w:val="22"/>
                <w:szCs w:val="22"/>
              </w:rPr>
            </w:pPr>
            <w:r>
              <w:rPr>
                <w:rFonts w:ascii="Calibri" w:hAnsi="Calibri" w:cs="Calibri"/>
                <w:b/>
                <w:sz w:val="22"/>
                <w:szCs w:val="22"/>
              </w:rPr>
              <w:t>10</w:t>
            </w:r>
          </w:p>
        </w:tc>
        <w:tc>
          <w:tcPr>
            <w:tcW w:w="8491" w:type="dxa"/>
          </w:tcPr>
          <w:p w14:paraId="1792DFD0" w14:textId="77777777" w:rsidR="00DF5D2E" w:rsidRPr="00C12D15" w:rsidRDefault="00DF5D2E" w:rsidP="00DF5D2E">
            <w:pPr>
              <w:rPr>
                <w:rFonts w:asciiTheme="minorHAnsi" w:hAnsiTheme="minorHAnsi"/>
                <w:sz w:val="22"/>
                <w:szCs w:val="22"/>
              </w:rPr>
            </w:pPr>
            <w:r w:rsidRPr="00DF5D2E">
              <w:rPr>
                <w:rFonts w:asciiTheme="minorHAnsi" w:hAnsiTheme="minorHAnsi"/>
                <w:sz w:val="22"/>
                <w:szCs w:val="22"/>
              </w:rPr>
              <w:t xml:space="preserve">To attend and engage in all relevant staff meetings, and maintain effective communication with staff, </w:t>
            </w:r>
            <w:proofErr w:type="gramStart"/>
            <w:r w:rsidRPr="00DF5D2E">
              <w:rPr>
                <w:rFonts w:asciiTheme="minorHAnsi" w:hAnsiTheme="minorHAnsi"/>
                <w:sz w:val="22"/>
                <w:szCs w:val="22"/>
              </w:rPr>
              <w:t>learners</w:t>
            </w:r>
            <w:proofErr w:type="gramEnd"/>
            <w:r w:rsidRPr="00DF5D2E">
              <w:rPr>
                <w:rFonts w:asciiTheme="minorHAnsi" w:hAnsiTheme="minorHAnsi"/>
                <w:sz w:val="22"/>
                <w:szCs w:val="22"/>
              </w:rPr>
              <w:t xml:space="preserve"> and other relevant educational organisations.</w:t>
            </w:r>
          </w:p>
        </w:tc>
      </w:tr>
      <w:tr w:rsidR="00DF5D2E" w:rsidRPr="00E22D8C" w14:paraId="12CC732E" w14:textId="77777777" w:rsidTr="002C1B55">
        <w:tc>
          <w:tcPr>
            <w:tcW w:w="525" w:type="dxa"/>
          </w:tcPr>
          <w:p w14:paraId="527643FD" w14:textId="49098516" w:rsidR="00DF5D2E" w:rsidRDefault="005C48FF" w:rsidP="00DF5D2E">
            <w:pPr>
              <w:jc w:val="center"/>
              <w:rPr>
                <w:rFonts w:ascii="Calibri" w:hAnsi="Calibri" w:cs="Calibri"/>
                <w:b/>
                <w:sz w:val="22"/>
                <w:szCs w:val="22"/>
              </w:rPr>
            </w:pPr>
            <w:r>
              <w:rPr>
                <w:rFonts w:ascii="Calibri" w:hAnsi="Calibri" w:cs="Calibri"/>
                <w:b/>
                <w:sz w:val="22"/>
                <w:szCs w:val="22"/>
              </w:rPr>
              <w:t>11</w:t>
            </w:r>
          </w:p>
        </w:tc>
        <w:tc>
          <w:tcPr>
            <w:tcW w:w="8491" w:type="dxa"/>
          </w:tcPr>
          <w:p w14:paraId="1E1B27A4" w14:textId="77777777" w:rsidR="00DF5D2E" w:rsidRPr="00C12D15" w:rsidRDefault="00DF5D2E" w:rsidP="00DF5D2E">
            <w:pPr>
              <w:rPr>
                <w:rFonts w:ascii="Calibri" w:eastAsia="Calibri" w:hAnsi="Calibri" w:cs="Calibri"/>
                <w:sz w:val="22"/>
                <w:szCs w:val="22"/>
              </w:rPr>
            </w:pPr>
            <w:r w:rsidRPr="00DF5D2E">
              <w:rPr>
                <w:rFonts w:ascii="Calibri" w:eastAsia="Calibri" w:hAnsi="Calibri" w:cs="Calibri"/>
                <w:sz w:val="22"/>
                <w:szCs w:val="22"/>
              </w:rPr>
              <w:t xml:space="preserve">To deliver inclusive and high-quality courses, </w:t>
            </w:r>
            <w:proofErr w:type="gramStart"/>
            <w:r w:rsidRPr="00DF5D2E">
              <w:rPr>
                <w:rFonts w:ascii="Calibri" w:eastAsia="Calibri" w:hAnsi="Calibri" w:cs="Calibri"/>
                <w:sz w:val="22"/>
                <w:szCs w:val="22"/>
              </w:rPr>
              <w:t>materials</w:t>
            </w:r>
            <w:proofErr w:type="gramEnd"/>
            <w:r w:rsidRPr="00DF5D2E">
              <w:rPr>
                <w:rFonts w:ascii="Calibri" w:eastAsia="Calibri" w:hAnsi="Calibri" w:cs="Calibri"/>
                <w:sz w:val="22"/>
                <w:szCs w:val="22"/>
              </w:rPr>
              <w:t xml:space="preserve"> and opportunities to all learners and to liaise with the Education and Quality Assurance Managers to ensure and address the quality of work offered, and actively seek to eliminate any indirect or direct discriminatory practice or behaviours.</w:t>
            </w:r>
          </w:p>
        </w:tc>
      </w:tr>
      <w:tr w:rsidR="00DF5D2E" w:rsidRPr="00E22D8C" w14:paraId="484918EA" w14:textId="77777777" w:rsidTr="002C1B55">
        <w:tc>
          <w:tcPr>
            <w:tcW w:w="525" w:type="dxa"/>
          </w:tcPr>
          <w:p w14:paraId="486B72D1" w14:textId="6EB72C1F" w:rsidR="00DF5D2E" w:rsidRDefault="005C48FF" w:rsidP="00DF5D2E">
            <w:pPr>
              <w:jc w:val="center"/>
              <w:rPr>
                <w:rFonts w:ascii="Calibri" w:hAnsi="Calibri" w:cs="Calibri"/>
                <w:b/>
                <w:sz w:val="22"/>
                <w:szCs w:val="22"/>
              </w:rPr>
            </w:pPr>
            <w:r>
              <w:rPr>
                <w:rFonts w:ascii="Calibri" w:hAnsi="Calibri" w:cs="Calibri"/>
                <w:b/>
                <w:sz w:val="22"/>
                <w:szCs w:val="22"/>
              </w:rPr>
              <w:t>12</w:t>
            </w:r>
          </w:p>
        </w:tc>
        <w:tc>
          <w:tcPr>
            <w:tcW w:w="8491" w:type="dxa"/>
          </w:tcPr>
          <w:p w14:paraId="5D20A439" w14:textId="77777777" w:rsidR="00DF5D2E" w:rsidRPr="00C12D15" w:rsidRDefault="00DF5D2E" w:rsidP="00DF5D2E">
            <w:pPr>
              <w:spacing w:before="240" w:after="240"/>
              <w:contextualSpacing/>
              <w:jc w:val="both"/>
              <w:rPr>
                <w:rFonts w:asciiTheme="minorHAnsi" w:hAnsiTheme="minorHAnsi" w:cs="Calibri"/>
                <w:sz w:val="22"/>
                <w:szCs w:val="22"/>
              </w:rPr>
            </w:pPr>
            <w:r w:rsidRPr="00DF5D2E">
              <w:rPr>
                <w:rFonts w:asciiTheme="minorHAnsi" w:hAnsiTheme="minorHAnsi" w:cs="Calibri"/>
                <w:sz w:val="22"/>
                <w:szCs w:val="22"/>
              </w:rPr>
              <w:t>To undertake training and CPD as neces</w:t>
            </w:r>
            <w:r>
              <w:rPr>
                <w:rFonts w:asciiTheme="minorHAnsi" w:hAnsiTheme="minorHAnsi" w:cs="Calibri"/>
                <w:sz w:val="22"/>
                <w:szCs w:val="22"/>
              </w:rPr>
              <w:t xml:space="preserve">sary and relevant to the post. </w:t>
            </w:r>
          </w:p>
        </w:tc>
      </w:tr>
      <w:tr w:rsidR="00DF5D2E" w:rsidRPr="00E22D8C" w14:paraId="3DF2CDEE" w14:textId="77777777" w:rsidTr="002C1B55">
        <w:tc>
          <w:tcPr>
            <w:tcW w:w="525" w:type="dxa"/>
          </w:tcPr>
          <w:p w14:paraId="374DACAA" w14:textId="23674E70" w:rsidR="00DF5D2E" w:rsidRDefault="005C48FF" w:rsidP="00DF5D2E">
            <w:pPr>
              <w:jc w:val="center"/>
              <w:rPr>
                <w:rFonts w:ascii="Calibri" w:hAnsi="Calibri" w:cs="Calibri"/>
                <w:b/>
                <w:sz w:val="22"/>
                <w:szCs w:val="22"/>
              </w:rPr>
            </w:pPr>
            <w:r>
              <w:rPr>
                <w:rFonts w:ascii="Calibri" w:hAnsi="Calibri" w:cs="Calibri"/>
                <w:b/>
                <w:sz w:val="22"/>
                <w:szCs w:val="22"/>
              </w:rPr>
              <w:t>13</w:t>
            </w:r>
          </w:p>
        </w:tc>
        <w:tc>
          <w:tcPr>
            <w:tcW w:w="8491" w:type="dxa"/>
          </w:tcPr>
          <w:p w14:paraId="39E5BF90" w14:textId="77777777" w:rsidR="00DF5D2E" w:rsidRPr="00C12D15" w:rsidRDefault="00DF5D2E" w:rsidP="00DF5D2E">
            <w:pPr>
              <w:spacing w:before="240" w:after="240"/>
              <w:contextualSpacing/>
              <w:jc w:val="both"/>
              <w:rPr>
                <w:rFonts w:asciiTheme="minorHAnsi" w:hAnsiTheme="minorHAnsi" w:cs="Calibri"/>
                <w:sz w:val="22"/>
                <w:szCs w:val="22"/>
              </w:rPr>
            </w:pPr>
            <w:r w:rsidRPr="00DF5D2E">
              <w:rPr>
                <w:rFonts w:asciiTheme="minorHAnsi" w:hAnsiTheme="minorHAnsi" w:cs="Calibri"/>
                <w:sz w:val="22"/>
                <w:szCs w:val="22"/>
              </w:rPr>
              <w:t>To be familiar with Stevenage FC Code of Conduct and all operational, Health &amp; Safety, Child Protection and Data Protecti</w:t>
            </w:r>
            <w:r>
              <w:rPr>
                <w:rFonts w:asciiTheme="minorHAnsi" w:hAnsiTheme="minorHAnsi" w:cs="Calibri"/>
                <w:sz w:val="22"/>
                <w:szCs w:val="22"/>
              </w:rPr>
              <w:t xml:space="preserve">on policies. </w:t>
            </w:r>
          </w:p>
        </w:tc>
      </w:tr>
      <w:tr w:rsidR="00DF5D2E" w:rsidRPr="00E22D8C" w14:paraId="68A550A4" w14:textId="77777777" w:rsidTr="002C1B55">
        <w:tc>
          <w:tcPr>
            <w:tcW w:w="525" w:type="dxa"/>
          </w:tcPr>
          <w:p w14:paraId="26D2FC67" w14:textId="1C333545" w:rsidR="00DF5D2E" w:rsidRDefault="005C48FF" w:rsidP="00DF5D2E">
            <w:pPr>
              <w:jc w:val="center"/>
              <w:rPr>
                <w:rFonts w:ascii="Calibri" w:hAnsi="Calibri" w:cs="Calibri"/>
                <w:b/>
                <w:sz w:val="22"/>
                <w:szCs w:val="22"/>
              </w:rPr>
            </w:pPr>
            <w:r>
              <w:rPr>
                <w:rFonts w:ascii="Calibri" w:hAnsi="Calibri" w:cs="Calibri"/>
                <w:b/>
                <w:sz w:val="22"/>
                <w:szCs w:val="22"/>
              </w:rPr>
              <w:t>14</w:t>
            </w:r>
          </w:p>
        </w:tc>
        <w:tc>
          <w:tcPr>
            <w:tcW w:w="8491" w:type="dxa"/>
          </w:tcPr>
          <w:p w14:paraId="0729C633" w14:textId="77777777" w:rsidR="00DF5D2E" w:rsidRPr="00C12D15" w:rsidRDefault="00DF5D2E" w:rsidP="00DF5D2E">
            <w:pPr>
              <w:spacing w:before="240" w:after="240"/>
              <w:contextualSpacing/>
              <w:jc w:val="both"/>
              <w:rPr>
                <w:rFonts w:asciiTheme="minorHAnsi" w:hAnsiTheme="minorHAnsi" w:cs="Calibri"/>
                <w:sz w:val="22"/>
                <w:szCs w:val="22"/>
              </w:rPr>
            </w:pPr>
            <w:r w:rsidRPr="00DF5D2E">
              <w:rPr>
                <w:rFonts w:asciiTheme="minorHAnsi" w:hAnsiTheme="minorHAnsi" w:cs="Calibri"/>
                <w:sz w:val="22"/>
                <w:szCs w:val="22"/>
              </w:rPr>
              <w:t>To answer and respond to emails in a timely manner.</w:t>
            </w:r>
          </w:p>
        </w:tc>
      </w:tr>
      <w:tr w:rsidR="00DF5D2E" w:rsidRPr="00E22D8C" w14:paraId="133FDE6A" w14:textId="77777777" w:rsidTr="002C1B55">
        <w:tc>
          <w:tcPr>
            <w:tcW w:w="525" w:type="dxa"/>
          </w:tcPr>
          <w:p w14:paraId="291393AC" w14:textId="5F907448" w:rsidR="00DF5D2E" w:rsidRDefault="005C48FF" w:rsidP="00DF5D2E">
            <w:pPr>
              <w:jc w:val="center"/>
              <w:rPr>
                <w:rFonts w:ascii="Calibri" w:hAnsi="Calibri" w:cs="Calibri"/>
                <w:b/>
                <w:sz w:val="22"/>
                <w:szCs w:val="22"/>
              </w:rPr>
            </w:pPr>
            <w:r>
              <w:rPr>
                <w:rFonts w:ascii="Calibri" w:hAnsi="Calibri" w:cs="Calibri"/>
                <w:b/>
                <w:sz w:val="22"/>
                <w:szCs w:val="22"/>
              </w:rPr>
              <w:t>15</w:t>
            </w:r>
          </w:p>
        </w:tc>
        <w:tc>
          <w:tcPr>
            <w:tcW w:w="8491" w:type="dxa"/>
          </w:tcPr>
          <w:p w14:paraId="6F14FD21" w14:textId="77777777" w:rsidR="00DF5D2E" w:rsidRPr="00C12D15" w:rsidRDefault="00DF5D2E" w:rsidP="00DF5D2E">
            <w:pPr>
              <w:spacing w:before="240" w:after="240"/>
              <w:contextualSpacing/>
              <w:jc w:val="both"/>
              <w:rPr>
                <w:rFonts w:asciiTheme="minorHAnsi" w:hAnsiTheme="minorHAnsi" w:cs="Calibri"/>
                <w:sz w:val="22"/>
                <w:szCs w:val="22"/>
              </w:rPr>
            </w:pPr>
            <w:r w:rsidRPr="00DF5D2E">
              <w:rPr>
                <w:rFonts w:asciiTheme="minorHAnsi" w:hAnsiTheme="minorHAnsi" w:cs="Calibri"/>
                <w:sz w:val="22"/>
                <w:szCs w:val="22"/>
              </w:rPr>
              <w:t>To attend departmental and office meetings as required.</w:t>
            </w:r>
          </w:p>
        </w:tc>
      </w:tr>
    </w:tbl>
    <w:p w14:paraId="14445311" w14:textId="77777777" w:rsidR="00F0582F" w:rsidRDefault="00F0582F" w:rsidP="00E22D8C">
      <w:pPr>
        <w:keepNext/>
        <w:outlineLvl w:val="0"/>
        <w:rPr>
          <w:rFonts w:ascii="Calibri" w:hAnsi="Calibri" w:cs="Calibri"/>
          <w:sz w:val="22"/>
          <w:szCs w:val="22"/>
        </w:rPr>
      </w:pPr>
    </w:p>
    <w:p w14:paraId="1C335C64" w14:textId="77777777" w:rsidR="00F0582F" w:rsidRDefault="00F0582F">
      <w:pPr>
        <w:rPr>
          <w:rFonts w:ascii="Calibri" w:hAnsi="Calibri" w:cs="Calibri"/>
          <w:sz w:val="22"/>
          <w:szCs w:val="22"/>
        </w:rPr>
      </w:pPr>
      <w:r>
        <w:rPr>
          <w:rFonts w:ascii="Calibri" w:hAnsi="Calibri" w:cs="Calibri"/>
          <w:sz w:val="22"/>
          <w:szCs w:val="22"/>
        </w:rPr>
        <w:br w:type="page"/>
      </w:r>
    </w:p>
    <w:p w14:paraId="796C180E" w14:textId="77777777" w:rsidR="007F5BCB" w:rsidRDefault="007F5BCB">
      <w:pPr>
        <w:rPr>
          <w:rFonts w:ascii="Calibri" w:hAnsi="Calibri" w:cs="Calibri"/>
          <w:sz w:val="22"/>
          <w:szCs w:val="22"/>
        </w:rPr>
      </w:pPr>
    </w:p>
    <w:p w14:paraId="42E3C5F9" w14:textId="77777777" w:rsidR="007F5BCB" w:rsidRDefault="007F5BCB">
      <w:pPr>
        <w:rPr>
          <w:rFonts w:ascii="Calibri" w:hAnsi="Calibri" w:cs="Calibri"/>
          <w:sz w:val="22"/>
          <w:szCs w:val="22"/>
        </w:rPr>
      </w:pPr>
    </w:p>
    <w:p w14:paraId="372EC915" w14:textId="77777777" w:rsidR="007F5BCB" w:rsidRDefault="007F5BCB">
      <w:pPr>
        <w:rPr>
          <w:rFonts w:ascii="Calibri" w:hAnsi="Calibri" w:cs="Calibri"/>
          <w:sz w:val="22"/>
          <w:szCs w:val="22"/>
        </w:rPr>
      </w:pPr>
    </w:p>
    <w:p w14:paraId="18E50C7D" w14:textId="77777777" w:rsidR="007F5BCB" w:rsidRPr="006339EE" w:rsidRDefault="007F5BCB" w:rsidP="007F5BCB">
      <w:pPr>
        <w:jc w:val="both"/>
        <w:rPr>
          <w:rFonts w:ascii="Calibri" w:hAnsi="Calibri" w:cs="Calibri"/>
          <w:b/>
          <w:bCs/>
          <w:sz w:val="22"/>
          <w:szCs w:val="22"/>
          <w:u w:val="single"/>
        </w:rPr>
      </w:pPr>
      <w:r w:rsidRPr="006339EE">
        <w:rPr>
          <w:rFonts w:ascii="Calibri" w:hAnsi="Calibri" w:cs="Calibri"/>
          <w:b/>
          <w:bCs/>
          <w:sz w:val="22"/>
          <w:szCs w:val="22"/>
          <w:u w:val="single"/>
        </w:rPr>
        <w:t>Safeguarding Statement</w:t>
      </w:r>
    </w:p>
    <w:p w14:paraId="261CD36E" w14:textId="77777777" w:rsidR="007F5BCB" w:rsidRPr="006339EE" w:rsidRDefault="007F5BCB" w:rsidP="007F5BCB">
      <w:pPr>
        <w:jc w:val="both"/>
        <w:rPr>
          <w:rFonts w:ascii="Calibri" w:hAnsi="Calibri" w:cs="Calibri"/>
          <w:sz w:val="22"/>
          <w:szCs w:val="22"/>
        </w:rPr>
      </w:pPr>
    </w:p>
    <w:p w14:paraId="3AE7E965" w14:textId="77777777" w:rsidR="007F5BCB" w:rsidRPr="006339EE" w:rsidRDefault="007F5BCB" w:rsidP="007F5BCB">
      <w:pPr>
        <w:jc w:val="both"/>
        <w:rPr>
          <w:rFonts w:ascii="Calibri" w:hAnsi="Calibri" w:cs="Calibri"/>
          <w:sz w:val="22"/>
          <w:szCs w:val="22"/>
        </w:rPr>
      </w:pPr>
      <w:r w:rsidRPr="006339EE">
        <w:rPr>
          <w:rFonts w:ascii="Calibri" w:hAnsi="Calibri" w:cs="Calibri"/>
          <w:sz w:val="22"/>
          <w:szCs w:val="22"/>
        </w:rPr>
        <w:t>Stevenage Football Club is committed to safeguarding the welfare of children and young people and expects all staff and volunteers to endorse this commitment.</w:t>
      </w:r>
    </w:p>
    <w:p w14:paraId="6DF197A3" w14:textId="77777777" w:rsidR="007F5BCB" w:rsidRPr="006339EE" w:rsidRDefault="007F5BCB" w:rsidP="007F5BCB">
      <w:pPr>
        <w:jc w:val="both"/>
        <w:rPr>
          <w:rFonts w:ascii="Calibri" w:hAnsi="Calibri" w:cs="Calibri"/>
          <w:sz w:val="22"/>
          <w:szCs w:val="22"/>
        </w:rPr>
      </w:pPr>
    </w:p>
    <w:p w14:paraId="68534126" w14:textId="77777777" w:rsidR="007F5BCB" w:rsidRPr="006339EE" w:rsidRDefault="007F5BCB" w:rsidP="007F5BCB">
      <w:pPr>
        <w:jc w:val="both"/>
        <w:rPr>
          <w:rFonts w:ascii="Calibri" w:hAnsi="Calibri" w:cs="Calibri"/>
          <w:sz w:val="22"/>
          <w:szCs w:val="22"/>
        </w:rPr>
      </w:pPr>
      <w:r w:rsidRPr="006339EE">
        <w:rPr>
          <w:rFonts w:ascii="Calibri" w:hAnsi="Calibri" w:cs="Calibri"/>
          <w:sz w:val="22"/>
          <w:szCs w:val="22"/>
        </w:rPr>
        <w:t xml:space="preserve">This post requires Enhanced Criminal Records Checks and may include checks against the Barred Lists, as such it is exempt from Rehabilitation of Offenders Act (1974). </w:t>
      </w:r>
      <w:proofErr w:type="gramStart"/>
      <w:r w:rsidRPr="006339EE">
        <w:rPr>
          <w:rFonts w:ascii="Calibri" w:hAnsi="Calibri" w:cs="Calibri"/>
          <w:sz w:val="22"/>
          <w:szCs w:val="22"/>
        </w:rPr>
        <w:t>Therefore</w:t>
      </w:r>
      <w:proofErr w:type="gramEnd"/>
      <w:r w:rsidRPr="006339EE">
        <w:rPr>
          <w:rFonts w:ascii="Calibri" w:hAnsi="Calibri" w:cs="Calibri"/>
          <w:sz w:val="22"/>
          <w:szCs w:val="22"/>
        </w:rPr>
        <w:t xml:space="preserve"> all convictions including spent convictions that have not been subject to filtering by the DBS should be declared”.</w:t>
      </w:r>
    </w:p>
    <w:p w14:paraId="5CF72F3C" w14:textId="77777777" w:rsidR="007F5BCB" w:rsidRPr="006339EE" w:rsidRDefault="007F5BCB" w:rsidP="007F5BCB">
      <w:pPr>
        <w:jc w:val="both"/>
        <w:rPr>
          <w:rFonts w:ascii="Calibri" w:hAnsi="Calibri" w:cs="Calibri"/>
          <w:sz w:val="22"/>
          <w:szCs w:val="22"/>
        </w:rPr>
      </w:pPr>
    </w:p>
    <w:p w14:paraId="11DC083C" w14:textId="77777777" w:rsidR="007F5BCB" w:rsidRPr="006339EE" w:rsidRDefault="007F5BCB" w:rsidP="007F5BCB">
      <w:pPr>
        <w:jc w:val="both"/>
        <w:rPr>
          <w:rFonts w:ascii="Calibri" w:hAnsi="Calibri" w:cs="Calibri"/>
          <w:sz w:val="22"/>
          <w:szCs w:val="22"/>
        </w:rPr>
      </w:pPr>
      <w:r w:rsidRPr="006339EE">
        <w:rPr>
          <w:rFonts w:ascii="Calibri" w:hAnsi="Calibri" w:cs="Calibri"/>
          <w:sz w:val="22"/>
          <w:szCs w:val="22"/>
        </w:rPr>
        <w:t>Relevant information and / or documents will be distributed as part of the recruitment process.</w:t>
      </w:r>
    </w:p>
    <w:p w14:paraId="4134ADCE" w14:textId="77777777" w:rsidR="007F5BCB" w:rsidRPr="006339EE" w:rsidRDefault="007F5BCB" w:rsidP="007F5BCB">
      <w:pPr>
        <w:jc w:val="both"/>
        <w:rPr>
          <w:rFonts w:ascii="Calibri" w:hAnsi="Calibri" w:cs="Calibri"/>
          <w:b/>
          <w:sz w:val="22"/>
          <w:szCs w:val="22"/>
        </w:rPr>
      </w:pPr>
    </w:p>
    <w:p w14:paraId="1CFC80AB" w14:textId="77777777" w:rsidR="007F5BCB" w:rsidRPr="006339EE" w:rsidRDefault="007F5BCB" w:rsidP="007F5BCB">
      <w:pPr>
        <w:jc w:val="both"/>
        <w:rPr>
          <w:rFonts w:ascii="Calibri" w:hAnsi="Calibri" w:cs="Calibri"/>
          <w:b/>
          <w:bCs/>
          <w:sz w:val="22"/>
          <w:szCs w:val="22"/>
        </w:rPr>
      </w:pPr>
      <w:r w:rsidRPr="006339EE">
        <w:rPr>
          <w:rFonts w:ascii="Calibri" w:hAnsi="Calibri" w:cs="Calibri"/>
          <w:b/>
          <w:bCs/>
          <w:sz w:val="22"/>
          <w:szCs w:val="22"/>
          <w:u w:val="single"/>
        </w:rPr>
        <w:t>BAME Declaration</w:t>
      </w:r>
    </w:p>
    <w:p w14:paraId="1DE0E8E1" w14:textId="77777777" w:rsidR="007F5BCB" w:rsidRPr="006339EE" w:rsidRDefault="007F5BCB" w:rsidP="007F5BCB">
      <w:pPr>
        <w:jc w:val="both"/>
        <w:rPr>
          <w:rFonts w:ascii="Calibri" w:hAnsi="Calibri" w:cs="Calibri"/>
          <w:b/>
          <w:bCs/>
          <w:sz w:val="22"/>
          <w:szCs w:val="22"/>
        </w:rPr>
      </w:pPr>
    </w:p>
    <w:p w14:paraId="5852C186" w14:textId="77777777" w:rsidR="007F5BCB" w:rsidRPr="006339EE" w:rsidRDefault="007F5BCB" w:rsidP="007F5BCB">
      <w:pPr>
        <w:jc w:val="both"/>
        <w:rPr>
          <w:rFonts w:ascii="Calibri" w:hAnsi="Calibri" w:cs="Calibri"/>
          <w:sz w:val="22"/>
          <w:szCs w:val="22"/>
        </w:rPr>
      </w:pPr>
      <w:r w:rsidRPr="006339EE">
        <w:rPr>
          <w:rFonts w:ascii="Calibri" w:hAnsi="Calibri" w:cs="Calibri"/>
          <w:sz w:val="22"/>
          <w:szCs w:val="22"/>
        </w:rPr>
        <w:t>The English Football League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Licence.</w:t>
      </w:r>
    </w:p>
    <w:p w14:paraId="79D71DF3" w14:textId="77777777" w:rsidR="007F5BCB" w:rsidRPr="006339EE" w:rsidRDefault="007F5BCB" w:rsidP="007F5BCB">
      <w:pPr>
        <w:jc w:val="both"/>
        <w:rPr>
          <w:rFonts w:ascii="Calibri" w:hAnsi="Calibri" w:cs="Calibri"/>
          <w:sz w:val="22"/>
          <w:szCs w:val="22"/>
        </w:rPr>
      </w:pPr>
    </w:p>
    <w:p w14:paraId="4CA4DF2C" w14:textId="77777777" w:rsidR="007F5BCB" w:rsidRPr="006339EE" w:rsidRDefault="007F5BCB" w:rsidP="007F5BCB">
      <w:pPr>
        <w:jc w:val="both"/>
        <w:rPr>
          <w:rFonts w:ascii="Calibri" w:hAnsi="Calibri" w:cs="Calibri"/>
          <w:bCs/>
          <w:sz w:val="22"/>
          <w:szCs w:val="22"/>
        </w:rPr>
      </w:pPr>
      <w:r w:rsidRPr="006339EE">
        <w:rPr>
          <w:rFonts w:ascii="Calibri" w:hAnsi="Calibri" w:cs="Calibri"/>
          <w:sz w:val="22"/>
          <w:szCs w:val="22"/>
        </w:rPr>
        <w:t>As part of the application process, you will therefore be asked to declare your ethnicity.</w:t>
      </w:r>
    </w:p>
    <w:p w14:paraId="6C128A66" w14:textId="77777777" w:rsidR="007F5BCB" w:rsidRPr="008B779F" w:rsidRDefault="007F5BCB" w:rsidP="007F5BCB">
      <w:pPr>
        <w:jc w:val="both"/>
        <w:rPr>
          <w:rFonts w:ascii="Calibri" w:hAnsi="Calibri" w:cs="Calibri"/>
          <w:b/>
          <w:sz w:val="22"/>
          <w:szCs w:val="22"/>
        </w:rPr>
      </w:pPr>
    </w:p>
    <w:p w14:paraId="1E546F15" w14:textId="77777777" w:rsidR="007F5BCB" w:rsidRPr="008B779F" w:rsidRDefault="007F5BCB" w:rsidP="007F5BCB">
      <w:pPr>
        <w:jc w:val="both"/>
        <w:rPr>
          <w:rFonts w:ascii="Calibri" w:hAnsi="Calibri" w:cs="Calibri"/>
          <w:b/>
          <w:sz w:val="22"/>
          <w:szCs w:val="22"/>
        </w:rPr>
      </w:pPr>
      <w:r w:rsidRPr="00DF5D2E">
        <w:rPr>
          <w:rFonts w:ascii="Calibri" w:hAnsi="Calibri" w:cs="Calibri"/>
          <w:b/>
          <w:sz w:val="22"/>
          <w:szCs w:val="22"/>
          <w:u w:val="single"/>
        </w:rPr>
        <w:t>E &amp; D Statement</w:t>
      </w:r>
      <w:r w:rsidRPr="008B779F">
        <w:rPr>
          <w:rFonts w:ascii="Calibri" w:hAnsi="Calibri" w:cs="Calibri"/>
          <w:b/>
          <w:sz w:val="22"/>
          <w:szCs w:val="22"/>
        </w:rPr>
        <w:t xml:space="preserve"> –</w:t>
      </w:r>
    </w:p>
    <w:p w14:paraId="28362E34" w14:textId="77777777" w:rsidR="007F5BCB" w:rsidRDefault="007F5BCB" w:rsidP="007F5BCB">
      <w:pPr>
        <w:jc w:val="both"/>
        <w:rPr>
          <w:rFonts w:ascii="Calibri" w:hAnsi="Calibri" w:cs="Calibri"/>
          <w:b/>
          <w:sz w:val="22"/>
          <w:szCs w:val="22"/>
        </w:rPr>
      </w:pPr>
    </w:p>
    <w:p w14:paraId="419755DC" w14:textId="77777777" w:rsidR="007F5BCB" w:rsidRDefault="007F5BCB" w:rsidP="007F5BCB">
      <w:pPr>
        <w:pStyle w:val="NormalWeb"/>
        <w:spacing w:before="0" w:beforeAutospacing="0" w:after="360" w:afterAutospacing="0"/>
        <w:rPr>
          <w:rFonts w:asciiTheme="minorHAnsi" w:hAnsiTheme="minorHAnsi"/>
          <w:color w:val="000000" w:themeColor="text1"/>
          <w:sz w:val="22"/>
          <w:szCs w:val="22"/>
        </w:rPr>
      </w:pPr>
      <w:r>
        <w:rPr>
          <w:rFonts w:asciiTheme="minorHAnsi" w:hAnsiTheme="minorHAnsi"/>
          <w:color w:val="000000" w:themeColor="text1"/>
          <w:sz w:val="22"/>
          <w:szCs w:val="22"/>
        </w:rPr>
        <w:t>Stevenage Football Club</w:t>
      </w:r>
      <w:r w:rsidRPr="00296AC8">
        <w:rPr>
          <w:rFonts w:asciiTheme="minorHAnsi" w:hAnsiTheme="minorHAnsi"/>
          <w:color w:val="000000" w:themeColor="text1"/>
          <w:sz w:val="22"/>
          <w:szCs w:val="22"/>
        </w:rPr>
        <w:t xml:space="preserve"> is an equal opportunities employer and </w:t>
      </w:r>
      <w:r>
        <w:rPr>
          <w:rFonts w:asciiTheme="minorHAnsi" w:hAnsiTheme="minorHAnsi"/>
          <w:color w:val="000000" w:themeColor="text1"/>
          <w:sz w:val="22"/>
          <w:szCs w:val="22"/>
        </w:rPr>
        <w:t>staff</w:t>
      </w:r>
      <w:r w:rsidRPr="00296AC8">
        <w:rPr>
          <w:rFonts w:asciiTheme="minorHAnsi" w:hAnsiTheme="minorHAnsi"/>
          <w:color w:val="000000" w:themeColor="text1"/>
          <w:sz w:val="22"/>
          <w:szCs w:val="22"/>
        </w:rPr>
        <w:t xml:space="preserve"> will be regarded equally and will be given equal opportunities irrespective of sex, age, race, religion or belief, marriage or civil partnership, disability, sexual orientation, gender reassignment, </w:t>
      </w:r>
      <w:proofErr w:type="gramStart"/>
      <w:r w:rsidRPr="00296AC8">
        <w:rPr>
          <w:rFonts w:asciiTheme="minorHAnsi" w:hAnsiTheme="minorHAnsi"/>
          <w:color w:val="000000" w:themeColor="text1"/>
          <w:sz w:val="22"/>
          <w:szCs w:val="22"/>
        </w:rPr>
        <w:t>pregnancy</w:t>
      </w:r>
      <w:proofErr w:type="gramEnd"/>
      <w:r w:rsidRPr="00296AC8">
        <w:rPr>
          <w:rFonts w:asciiTheme="minorHAnsi" w:hAnsiTheme="minorHAnsi"/>
          <w:color w:val="000000" w:themeColor="text1"/>
          <w:sz w:val="22"/>
          <w:szCs w:val="22"/>
        </w:rPr>
        <w:t xml:space="preserve"> or maternity, ethnic or national origin.</w:t>
      </w:r>
    </w:p>
    <w:p w14:paraId="65C5B202" w14:textId="77777777" w:rsidR="00623072" w:rsidRPr="00296AC8" w:rsidRDefault="00623072" w:rsidP="00623072">
      <w:pPr>
        <w:pStyle w:val="NormalWeb"/>
        <w:spacing w:before="0" w:beforeAutospacing="0" w:after="360" w:afterAutospacing="0"/>
        <w:rPr>
          <w:rFonts w:asciiTheme="minorHAnsi" w:hAnsiTheme="minorHAnsi"/>
          <w:color w:val="000000" w:themeColor="text1"/>
          <w:sz w:val="22"/>
          <w:szCs w:val="22"/>
        </w:rPr>
      </w:pPr>
      <w:r>
        <w:rPr>
          <w:rFonts w:asciiTheme="minorHAnsi" w:hAnsiTheme="minorHAnsi"/>
          <w:color w:val="000000" w:themeColor="text1"/>
          <w:sz w:val="22"/>
          <w:szCs w:val="22"/>
        </w:rPr>
        <w:t xml:space="preserve">Further training on Anti-Discrimination and Inclusion is available to all. </w:t>
      </w:r>
    </w:p>
    <w:p w14:paraId="6C4AF5CD" w14:textId="77777777" w:rsidR="00623072" w:rsidRPr="00296AC8" w:rsidRDefault="00623072" w:rsidP="007F5BCB">
      <w:pPr>
        <w:pStyle w:val="NormalWeb"/>
        <w:spacing w:before="0" w:beforeAutospacing="0" w:after="360" w:afterAutospacing="0"/>
        <w:rPr>
          <w:rFonts w:asciiTheme="minorHAnsi" w:hAnsiTheme="minorHAnsi"/>
          <w:color w:val="000000" w:themeColor="text1"/>
          <w:sz w:val="22"/>
          <w:szCs w:val="22"/>
        </w:rPr>
      </w:pPr>
    </w:p>
    <w:p w14:paraId="12C4BC13" w14:textId="77777777" w:rsidR="007F5BCB" w:rsidRDefault="007F5BCB">
      <w:pPr>
        <w:rPr>
          <w:rFonts w:ascii="Calibri" w:hAnsi="Calibri" w:cs="Calibri"/>
          <w:sz w:val="22"/>
          <w:szCs w:val="22"/>
        </w:rPr>
      </w:pPr>
    </w:p>
    <w:p w14:paraId="206FEF75" w14:textId="77777777" w:rsidR="007F5BCB" w:rsidRDefault="007F5BCB">
      <w:pPr>
        <w:rPr>
          <w:rFonts w:ascii="Calibri" w:hAnsi="Calibri" w:cs="Calibri"/>
          <w:sz w:val="22"/>
          <w:szCs w:val="22"/>
        </w:rPr>
      </w:pPr>
    </w:p>
    <w:p w14:paraId="01422B15" w14:textId="77777777" w:rsidR="007F5BCB" w:rsidRDefault="007F5BCB">
      <w:pPr>
        <w:rPr>
          <w:rFonts w:ascii="Calibri" w:hAnsi="Calibri" w:cs="Calibri"/>
          <w:sz w:val="22"/>
          <w:szCs w:val="22"/>
        </w:rPr>
      </w:pPr>
    </w:p>
    <w:p w14:paraId="627B745B" w14:textId="77777777" w:rsidR="007F5BCB" w:rsidRDefault="007F5BCB">
      <w:pPr>
        <w:rPr>
          <w:rFonts w:ascii="Calibri" w:hAnsi="Calibri" w:cs="Calibri"/>
          <w:sz w:val="22"/>
          <w:szCs w:val="22"/>
        </w:rPr>
      </w:pPr>
    </w:p>
    <w:p w14:paraId="352BBBF3" w14:textId="77777777" w:rsidR="007F5BCB" w:rsidRDefault="007F5BCB">
      <w:pPr>
        <w:rPr>
          <w:rFonts w:ascii="Calibri" w:hAnsi="Calibri" w:cs="Calibri"/>
          <w:sz w:val="22"/>
          <w:szCs w:val="22"/>
        </w:rPr>
      </w:pPr>
    </w:p>
    <w:p w14:paraId="69D62600" w14:textId="77777777" w:rsidR="007F5BCB" w:rsidRDefault="007F5BCB">
      <w:pPr>
        <w:rPr>
          <w:rFonts w:ascii="Calibri" w:hAnsi="Calibri" w:cs="Calibri"/>
          <w:sz w:val="22"/>
          <w:szCs w:val="22"/>
        </w:rPr>
      </w:pPr>
    </w:p>
    <w:p w14:paraId="577CCE34" w14:textId="77777777" w:rsidR="007F5BCB" w:rsidRDefault="007F5BCB">
      <w:pPr>
        <w:rPr>
          <w:rFonts w:ascii="Calibri" w:hAnsi="Calibri" w:cs="Calibri"/>
          <w:sz w:val="22"/>
          <w:szCs w:val="22"/>
        </w:rPr>
      </w:pPr>
    </w:p>
    <w:p w14:paraId="69FF728F" w14:textId="77777777" w:rsidR="007F5BCB" w:rsidRDefault="007F5BCB">
      <w:pPr>
        <w:rPr>
          <w:rFonts w:ascii="Calibri" w:hAnsi="Calibri" w:cs="Calibri"/>
          <w:sz w:val="22"/>
          <w:szCs w:val="22"/>
        </w:rPr>
      </w:pPr>
    </w:p>
    <w:p w14:paraId="1E5ABB70" w14:textId="77777777" w:rsidR="000A601E" w:rsidRDefault="000A601E" w:rsidP="00E22D8C">
      <w:pPr>
        <w:keepNext/>
        <w:outlineLvl w:val="0"/>
        <w:rPr>
          <w:rFonts w:ascii="Calibri" w:hAnsi="Calibri" w:cs="Calibri"/>
          <w:sz w:val="22"/>
          <w:szCs w:val="22"/>
        </w:rPr>
      </w:pPr>
    </w:p>
    <w:sectPr w:rsidR="000A601E" w:rsidSect="001A2F11">
      <w:footerReference w:type="default" r:id="rId12"/>
      <w:pgSz w:w="11906" w:h="16838"/>
      <w:pgMar w:top="794"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8889" w14:textId="77777777" w:rsidR="00893ED8" w:rsidRDefault="00893ED8" w:rsidP="000B7C60">
      <w:r>
        <w:separator/>
      </w:r>
    </w:p>
  </w:endnote>
  <w:endnote w:type="continuationSeparator" w:id="0">
    <w:p w14:paraId="50EEDF2D" w14:textId="77777777" w:rsidR="00893ED8" w:rsidRDefault="00893ED8" w:rsidP="000B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0E2A" w14:textId="77777777" w:rsidR="005B3C77" w:rsidRPr="00880D60" w:rsidRDefault="005B3C77">
    <w:pPr>
      <w:pStyle w:val="Footer"/>
      <w:rPr>
        <w:rFonts w:asciiTheme="minorHAnsi" w:hAnsiTheme="minorHAnsi"/>
        <w:sz w:val="16"/>
        <w:szCs w:val="16"/>
      </w:rPr>
    </w:pPr>
  </w:p>
  <w:tbl>
    <w:tblPr>
      <w:tblStyle w:val="TableGrid"/>
      <w:tblW w:w="0" w:type="auto"/>
      <w:tblLook w:val="04A0" w:firstRow="1" w:lastRow="0" w:firstColumn="1" w:lastColumn="0" w:noHBand="0" w:noVBand="1"/>
    </w:tblPr>
    <w:tblGrid>
      <w:gridCol w:w="4505"/>
      <w:gridCol w:w="4511"/>
    </w:tblGrid>
    <w:tr w:rsidR="005B3C77" w:rsidRPr="00880D60" w14:paraId="57A99BBF" w14:textId="77777777" w:rsidTr="007471AA">
      <w:tc>
        <w:tcPr>
          <w:tcW w:w="4621" w:type="dxa"/>
        </w:tcPr>
        <w:p w14:paraId="5B0F2DE8" w14:textId="77777777" w:rsidR="005B3C77" w:rsidRPr="00880D60" w:rsidRDefault="005B3C77">
          <w:pPr>
            <w:pStyle w:val="Footer"/>
            <w:rPr>
              <w:rFonts w:asciiTheme="minorHAnsi" w:hAnsiTheme="minorHAnsi"/>
              <w:sz w:val="16"/>
              <w:szCs w:val="16"/>
            </w:rPr>
          </w:pPr>
          <w:r w:rsidRPr="00880D60">
            <w:rPr>
              <w:rFonts w:asciiTheme="minorHAnsi" w:hAnsiTheme="minorHAnsi"/>
              <w:sz w:val="16"/>
              <w:szCs w:val="16"/>
            </w:rPr>
            <w:t>Job Title</w:t>
          </w:r>
        </w:p>
      </w:tc>
      <w:tc>
        <w:tcPr>
          <w:tcW w:w="4621" w:type="dxa"/>
        </w:tcPr>
        <w:p w14:paraId="70611683" w14:textId="77777777" w:rsidR="005B3C77" w:rsidRPr="007707AB" w:rsidRDefault="005B3C77" w:rsidP="007707AB">
          <w:pPr>
            <w:jc w:val="center"/>
            <w:rPr>
              <w:rFonts w:ascii="Calibri" w:hAnsi="Calibri" w:cs="Arial"/>
              <w:sz w:val="16"/>
              <w:szCs w:val="16"/>
            </w:rPr>
          </w:pPr>
          <w:r>
            <w:rPr>
              <w:rFonts w:ascii="Calibri" w:hAnsi="Calibri" w:cs="Arial"/>
              <w:sz w:val="16"/>
              <w:szCs w:val="16"/>
            </w:rPr>
            <w:t>Head of Education</w:t>
          </w:r>
        </w:p>
      </w:tc>
    </w:tr>
    <w:tr w:rsidR="005B3C77" w:rsidRPr="00880D60" w14:paraId="05D27183" w14:textId="77777777" w:rsidTr="007471AA">
      <w:tc>
        <w:tcPr>
          <w:tcW w:w="4621" w:type="dxa"/>
        </w:tcPr>
        <w:p w14:paraId="20C8C77B" w14:textId="77777777" w:rsidR="005B3C77" w:rsidRPr="00880D60" w:rsidRDefault="005B3C77">
          <w:pPr>
            <w:pStyle w:val="Footer"/>
            <w:rPr>
              <w:rFonts w:asciiTheme="minorHAnsi" w:hAnsiTheme="minorHAnsi"/>
              <w:sz w:val="16"/>
              <w:szCs w:val="16"/>
            </w:rPr>
          </w:pPr>
          <w:r w:rsidRPr="00880D60">
            <w:rPr>
              <w:rFonts w:asciiTheme="minorHAnsi" w:hAnsiTheme="minorHAnsi"/>
              <w:sz w:val="16"/>
              <w:szCs w:val="16"/>
            </w:rPr>
            <w:t>Post Holder</w:t>
          </w:r>
        </w:p>
      </w:tc>
      <w:tc>
        <w:tcPr>
          <w:tcW w:w="4621" w:type="dxa"/>
        </w:tcPr>
        <w:p w14:paraId="51996C09" w14:textId="77777777" w:rsidR="005B3C77" w:rsidRPr="00880D60" w:rsidRDefault="005B3C77" w:rsidP="008D29BD">
          <w:pPr>
            <w:pStyle w:val="Footer"/>
            <w:jc w:val="center"/>
            <w:rPr>
              <w:rFonts w:asciiTheme="minorHAnsi" w:hAnsiTheme="minorHAnsi"/>
              <w:sz w:val="16"/>
              <w:szCs w:val="16"/>
            </w:rPr>
          </w:pPr>
          <w:r>
            <w:rPr>
              <w:rFonts w:asciiTheme="minorHAnsi" w:hAnsiTheme="minorHAnsi"/>
              <w:sz w:val="16"/>
              <w:szCs w:val="16"/>
            </w:rPr>
            <w:t>VACANT</w:t>
          </w:r>
        </w:p>
      </w:tc>
    </w:tr>
    <w:tr w:rsidR="005B3C77" w:rsidRPr="00880D60" w14:paraId="27B54DB6" w14:textId="77777777" w:rsidTr="007471AA">
      <w:tc>
        <w:tcPr>
          <w:tcW w:w="4621" w:type="dxa"/>
        </w:tcPr>
        <w:p w14:paraId="755952B4" w14:textId="77777777" w:rsidR="005B3C77" w:rsidRPr="00880D60" w:rsidRDefault="005B3C77">
          <w:pPr>
            <w:pStyle w:val="Footer"/>
            <w:rPr>
              <w:rFonts w:asciiTheme="minorHAnsi" w:hAnsiTheme="minorHAnsi"/>
              <w:sz w:val="16"/>
              <w:szCs w:val="16"/>
            </w:rPr>
          </w:pPr>
          <w:r w:rsidRPr="00880D60">
            <w:rPr>
              <w:rFonts w:asciiTheme="minorHAnsi" w:hAnsiTheme="minorHAnsi"/>
              <w:sz w:val="16"/>
              <w:szCs w:val="16"/>
            </w:rPr>
            <w:t>Date of Issue</w:t>
          </w:r>
        </w:p>
      </w:tc>
      <w:tc>
        <w:tcPr>
          <w:tcW w:w="4621" w:type="dxa"/>
        </w:tcPr>
        <w:p w14:paraId="7EC6B25B" w14:textId="0F030ABD" w:rsidR="005B3C77" w:rsidRPr="00880D60" w:rsidRDefault="005B3C77" w:rsidP="007707AB">
          <w:pPr>
            <w:pStyle w:val="Footer"/>
            <w:jc w:val="center"/>
            <w:rPr>
              <w:rFonts w:asciiTheme="minorHAnsi" w:hAnsiTheme="minorHAnsi"/>
              <w:sz w:val="16"/>
              <w:szCs w:val="16"/>
            </w:rPr>
          </w:pPr>
        </w:p>
      </w:tc>
    </w:tr>
    <w:tr w:rsidR="005B3C77" w:rsidRPr="00880D60" w14:paraId="155D6105" w14:textId="77777777" w:rsidTr="007471AA">
      <w:tc>
        <w:tcPr>
          <w:tcW w:w="4621" w:type="dxa"/>
        </w:tcPr>
        <w:p w14:paraId="7173144F" w14:textId="77777777" w:rsidR="005B3C77" w:rsidRPr="00880D60" w:rsidRDefault="005B3C77">
          <w:pPr>
            <w:pStyle w:val="Footer"/>
            <w:rPr>
              <w:rFonts w:asciiTheme="minorHAnsi" w:hAnsiTheme="minorHAnsi"/>
              <w:sz w:val="16"/>
              <w:szCs w:val="16"/>
            </w:rPr>
          </w:pPr>
          <w:r w:rsidRPr="00880D60">
            <w:rPr>
              <w:rFonts w:asciiTheme="minorHAnsi" w:hAnsiTheme="minorHAnsi"/>
              <w:sz w:val="16"/>
              <w:szCs w:val="16"/>
            </w:rPr>
            <w:t>Date of Review</w:t>
          </w:r>
        </w:p>
      </w:tc>
      <w:tc>
        <w:tcPr>
          <w:tcW w:w="4621" w:type="dxa"/>
        </w:tcPr>
        <w:p w14:paraId="66DF08B1" w14:textId="02BFA66B" w:rsidR="005B3C77" w:rsidRPr="00880D60" w:rsidRDefault="005B3C77" w:rsidP="003C6642">
          <w:pPr>
            <w:pStyle w:val="Footer"/>
            <w:jc w:val="center"/>
            <w:rPr>
              <w:rFonts w:asciiTheme="minorHAnsi" w:hAnsiTheme="minorHAnsi"/>
              <w:sz w:val="16"/>
              <w:szCs w:val="16"/>
            </w:rPr>
          </w:pPr>
        </w:p>
      </w:tc>
    </w:tr>
  </w:tbl>
  <w:p w14:paraId="3A5FB3D0" w14:textId="77777777" w:rsidR="005B3C77" w:rsidRPr="00880D60" w:rsidRDefault="005B3C77">
    <w:pPr>
      <w:pStyle w:val="Footer"/>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FA4C" w14:textId="77777777" w:rsidR="00893ED8" w:rsidRDefault="00893ED8" w:rsidP="000B7C60">
      <w:r>
        <w:separator/>
      </w:r>
    </w:p>
  </w:footnote>
  <w:footnote w:type="continuationSeparator" w:id="0">
    <w:p w14:paraId="4C47A5C0" w14:textId="77777777" w:rsidR="00893ED8" w:rsidRDefault="00893ED8" w:rsidP="000B7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6D4"/>
    <w:multiLevelType w:val="hybridMultilevel"/>
    <w:tmpl w:val="D826D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612BE"/>
    <w:multiLevelType w:val="hybridMultilevel"/>
    <w:tmpl w:val="5CBE5E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27F78"/>
    <w:multiLevelType w:val="hybridMultilevel"/>
    <w:tmpl w:val="DA62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D360E"/>
    <w:multiLevelType w:val="hybridMultilevel"/>
    <w:tmpl w:val="E1E8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17A5A"/>
    <w:multiLevelType w:val="hybridMultilevel"/>
    <w:tmpl w:val="20969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ill Sans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D54D8"/>
    <w:multiLevelType w:val="hybridMultilevel"/>
    <w:tmpl w:val="492A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353E3"/>
    <w:multiLevelType w:val="hybridMultilevel"/>
    <w:tmpl w:val="DC12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B69FE"/>
    <w:multiLevelType w:val="hybridMultilevel"/>
    <w:tmpl w:val="77D8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252C6"/>
    <w:multiLevelType w:val="hybridMultilevel"/>
    <w:tmpl w:val="2006F584"/>
    <w:lvl w:ilvl="0" w:tplc="F04880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52F6A"/>
    <w:multiLevelType w:val="hybridMultilevel"/>
    <w:tmpl w:val="5BB2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A51CA"/>
    <w:multiLevelType w:val="hybridMultilevel"/>
    <w:tmpl w:val="1572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111D2"/>
    <w:multiLevelType w:val="hybridMultilevel"/>
    <w:tmpl w:val="804E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A6862"/>
    <w:multiLevelType w:val="hybridMultilevel"/>
    <w:tmpl w:val="204C5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36248"/>
    <w:multiLevelType w:val="hybridMultilevel"/>
    <w:tmpl w:val="8394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55F9E"/>
    <w:multiLevelType w:val="hybridMultilevel"/>
    <w:tmpl w:val="31AAC0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A59E3"/>
    <w:multiLevelType w:val="hybridMultilevel"/>
    <w:tmpl w:val="47B6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87500"/>
    <w:multiLevelType w:val="hybridMultilevel"/>
    <w:tmpl w:val="C0D6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BB7822"/>
    <w:multiLevelType w:val="hybridMultilevel"/>
    <w:tmpl w:val="1E36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8230F"/>
    <w:multiLevelType w:val="hybridMultilevel"/>
    <w:tmpl w:val="687C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BA14DE"/>
    <w:multiLevelType w:val="hybridMultilevel"/>
    <w:tmpl w:val="960E1BFE"/>
    <w:lvl w:ilvl="0" w:tplc="0809000D">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3D94DAF"/>
    <w:multiLevelType w:val="hybridMultilevel"/>
    <w:tmpl w:val="E02C76E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AB3FB0"/>
    <w:multiLevelType w:val="hybridMultilevel"/>
    <w:tmpl w:val="ED10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4762C1"/>
    <w:multiLevelType w:val="hybridMultilevel"/>
    <w:tmpl w:val="8960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BC510C"/>
    <w:multiLevelType w:val="hybridMultilevel"/>
    <w:tmpl w:val="51C0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E406E3"/>
    <w:multiLevelType w:val="hybridMultilevel"/>
    <w:tmpl w:val="C75231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36413D"/>
    <w:multiLevelType w:val="hybridMultilevel"/>
    <w:tmpl w:val="1646D5B2"/>
    <w:lvl w:ilvl="0" w:tplc="DA744EBC">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974F71"/>
    <w:multiLevelType w:val="hybridMultilevel"/>
    <w:tmpl w:val="5F82557E"/>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6"/>
  </w:num>
  <w:num w:numId="2">
    <w:abstractNumId w:val="9"/>
  </w:num>
  <w:num w:numId="3">
    <w:abstractNumId w:val="21"/>
  </w:num>
  <w:num w:numId="4">
    <w:abstractNumId w:val="11"/>
  </w:num>
  <w:num w:numId="5">
    <w:abstractNumId w:val="10"/>
  </w:num>
  <w:num w:numId="6">
    <w:abstractNumId w:val="23"/>
  </w:num>
  <w:num w:numId="7">
    <w:abstractNumId w:val="18"/>
  </w:num>
  <w:num w:numId="8">
    <w:abstractNumId w:val="4"/>
  </w:num>
  <w:num w:numId="9">
    <w:abstractNumId w:val="2"/>
  </w:num>
  <w:num w:numId="10">
    <w:abstractNumId w:val="3"/>
  </w:num>
  <w:num w:numId="11">
    <w:abstractNumId w:val="6"/>
  </w:num>
  <w:num w:numId="12">
    <w:abstractNumId w:val="15"/>
  </w:num>
  <w:num w:numId="13">
    <w:abstractNumId w:val="17"/>
  </w:num>
  <w:num w:numId="14">
    <w:abstractNumId w:val="22"/>
  </w:num>
  <w:num w:numId="15">
    <w:abstractNumId w:val="0"/>
  </w:num>
  <w:num w:numId="16">
    <w:abstractNumId w:val="24"/>
  </w:num>
  <w:num w:numId="17">
    <w:abstractNumId w:val="26"/>
  </w:num>
  <w:num w:numId="18">
    <w:abstractNumId w:val="5"/>
  </w:num>
  <w:num w:numId="19">
    <w:abstractNumId w:val="25"/>
  </w:num>
  <w:num w:numId="20">
    <w:abstractNumId w:val="8"/>
  </w:num>
  <w:num w:numId="21">
    <w:abstractNumId w:val="14"/>
  </w:num>
  <w:num w:numId="22">
    <w:abstractNumId w:val="1"/>
  </w:num>
  <w:num w:numId="23">
    <w:abstractNumId w:val="19"/>
  </w:num>
  <w:num w:numId="24">
    <w:abstractNumId w:val="12"/>
  </w:num>
  <w:num w:numId="25">
    <w:abstractNumId w:val="7"/>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F6"/>
    <w:rsid w:val="00010516"/>
    <w:rsid w:val="00013865"/>
    <w:rsid w:val="00021728"/>
    <w:rsid w:val="00023EAE"/>
    <w:rsid w:val="000253E3"/>
    <w:rsid w:val="0002601C"/>
    <w:rsid w:val="00035CA4"/>
    <w:rsid w:val="00051F9B"/>
    <w:rsid w:val="00093E08"/>
    <w:rsid w:val="000943BF"/>
    <w:rsid w:val="00095D07"/>
    <w:rsid w:val="000A601E"/>
    <w:rsid w:val="000B07AA"/>
    <w:rsid w:val="000B49F2"/>
    <w:rsid w:val="000B7C60"/>
    <w:rsid w:val="00111F15"/>
    <w:rsid w:val="00130D10"/>
    <w:rsid w:val="0013178B"/>
    <w:rsid w:val="0013368F"/>
    <w:rsid w:val="00161C4F"/>
    <w:rsid w:val="00167FEB"/>
    <w:rsid w:val="00175F44"/>
    <w:rsid w:val="00187EC2"/>
    <w:rsid w:val="001911D8"/>
    <w:rsid w:val="00193537"/>
    <w:rsid w:val="001A0BA5"/>
    <w:rsid w:val="001A222F"/>
    <w:rsid w:val="001A2F11"/>
    <w:rsid w:val="001E1534"/>
    <w:rsid w:val="001E19C0"/>
    <w:rsid w:val="001F6C5C"/>
    <w:rsid w:val="00225F61"/>
    <w:rsid w:val="00226561"/>
    <w:rsid w:val="00244373"/>
    <w:rsid w:val="00245065"/>
    <w:rsid w:val="00254AB0"/>
    <w:rsid w:val="00256673"/>
    <w:rsid w:val="00260C17"/>
    <w:rsid w:val="00262813"/>
    <w:rsid w:val="00267BB8"/>
    <w:rsid w:val="00275421"/>
    <w:rsid w:val="00285169"/>
    <w:rsid w:val="00285AA2"/>
    <w:rsid w:val="00294A9F"/>
    <w:rsid w:val="002B3A34"/>
    <w:rsid w:val="002B50DD"/>
    <w:rsid w:val="002C0BA6"/>
    <w:rsid w:val="002C1B55"/>
    <w:rsid w:val="002C241A"/>
    <w:rsid w:val="002D1E53"/>
    <w:rsid w:val="002F63A7"/>
    <w:rsid w:val="00316EB1"/>
    <w:rsid w:val="0033021F"/>
    <w:rsid w:val="00337E56"/>
    <w:rsid w:val="00343D6F"/>
    <w:rsid w:val="003607FF"/>
    <w:rsid w:val="003613E6"/>
    <w:rsid w:val="003A41DC"/>
    <w:rsid w:val="003A47B3"/>
    <w:rsid w:val="003A5956"/>
    <w:rsid w:val="003B5CBC"/>
    <w:rsid w:val="003B63FF"/>
    <w:rsid w:val="003C6642"/>
    <w:rsid w:val="003D75F2"/>
    <w:rsid w:val="003E67FA"/>
    <w:rsid w:val="003F1232"/>
    <w:rsid w:val="004116D1"/>
    <w:rsid w:val="00415BC0"/>
    <w:rsid w:val="00451E38"/>
    <w:rsid w:val="00475560"/>
    <w:rsid w:val="00480FDA"/>
    <w:rsid w:val="00483BAE"/>
    <w:rsid w:val="004A777E"/>
    <w:rsid w:val="004C0F72"/>
    <w:rsid w:val="004C798E"/>
    <w:rsid w:val="004D1CD4"/>
    <w:rsid w:val="004D325E"/>
    <w:rsid w:val="004D6EC3"/>
    <w:rsid w:val="005030DA"/>
    <w:rsid w:val="00504F19"/>
    <w:rsid w:val="00511E8C"/>
    <w:rsid w:val="00523EDB"/>
    <w:rsid w:val="00530902"/>
    <w:rsid w:val="00537A6F"/>
    <w:rsid w:val="00541CEC"/>
    <w:rsid w:val="005433AB"/>
    <w:rsid w:val="005434A5"/>
    <w:rsid w:val="00543ADA"/>
    <w:rsid w:val="00557AA2"/>
    <w:rsid w:val="00560591"/>
    <w:rsid w:val="00571C7E"/>
    <w:rsid w:val="00572FD1"/>
    <w:rsid w:val="0058573B"/>
    <w:rsid w:val="0059170B"/>
    <w:rsid w:val="005A7253"/>
    <w:rsid w:val="005B32A2"/>
    <w:rsid w:val="005B3C77"/>
    <w:rsid w:val="005C11F9"/>
    <w:rsid w:val="005C147B"/>
    <w:rsid w:val="005C48FF"/>
    <w:rsid w:val="005C7592"/>
    <w:rsid w:val="005D002F"/>
    <w:rsid w:val="005D0A72"/>
    <w:rsid w:val="00603A46"/>
    <w:rsid w:val="0061645B"/>
    <w:rsid w:val="00622DAA"/>
    <w:rsid w:val="00623072"/>
    <w:rsid w:val="006301BC"/>
    <w:rsid w:val="00671ADE"/>
    <w:rsid w:val="006759D7"/>
    <w:rsid w:val="006A0AB4"/>
    <w:rsid w:val="006B511D"/>
    <w:rsid w:val="006C7D2A"/>
    <w:rsid w:val="006D248D"/>
    <w:rsid w:val="006D6DDE"/>
    <w:rsid w:val="006F4C8B"/>
    <w:rsid w:val="006F5AB1"/>
    <w:rsid w:val="0070760A"/>
    <w:rsid w:val="00711AC8"/>
    <w:rsid w:val="007356BD"/>
    <w:rsid w:val="007413F1"/>
    <w:rsid w:val="007424E2"/>
    <w:rsid w:val="00745A9A"/>
    <w:rsid w:val="007471AA"/>
    <w:rsid w:val="00750D6C"/>
    <w:rsid w:val="00762951"/>
    <w:rsid w:val="007707AB"/>
    <w:rsid w:val="00776503"/>
    <w:rsid w:val="007771A3"/>
    <w:rsid w:val="0078293B"/>
    <w:rsid w:val="00786083"/>
    <w:rsid w:val="00790D19"/>
    <w:rsid w:val="007B5A91"/>
    <w:rsid w:val="007C39FC"/>
    <w:rsid w:val="007D571F"/>
    <w:rsid w:val="007E4D5F"/>
    <w:rsid w:val="007E4E03"/>
    <w:rsid w:val="007F5BCB"/>
    <w:rsid w:val="00817F66"/>
    <w:rsid w:val="00844E1A"/>
    <w:rsid w:val="00853C78"/>
    <w:rsid w:val="008545E8"/>
    <w:rsid w:val="00866A3C"/>
    <w:rsid w:val="008766FB"/>
    <w:rsid w:val="00880D60"/>
    <w:rsid w:val="00885395"/>
    <w:rsid w:val="00893ED8"/>
    <w:rsid w:val="008B2B7F"/>
    <w:rsid w:val="008D29BD"/>
    <w:rsid w:val="008D3637"/>
    <w:rsid w:val="008D52A0"/>
    <w:rsid w:val="008E42AF"/>
    <w:rsid w:val="008F0E07"/>
    <w:rsid w:val="009036F2"/>
    <w:rsid w:val="00903A73"/>
    <w:rsid w:val="00903EEA"/>
    <w:rsid w:val="00912B29"/>
    <w:rsid w:val="00954FD8"/>
    <w:rsid w:val="00960737"/>
    <w:rsid w:val="009631C3"/>
    <w:rsid w:val="00984F39"/>
    <w:rsid w:val="00990B4E"/>
    <w:rsid w:val="00993A8A"/>
    <w:rsid w:val="009C427F"/>
    <w:rsid w:val="009D1F0A"/>
    <w:rsid w:val="009E29E1"/>
    <w:rsid w:val="009F6105"/>
    <w:rsid w:val="00A00260"/>
    <w:rsid w:val="00A05B1B"/>
    <w:rsid w:val="00A157CA"/>
    <w:rsid w:val="00A2594F"/>
    <w:rsid w:val="00A27960"/>
    <w:rsid w:val="00A56508"/>
    <w:rsid w:val="00A66A12"/>
    <w:rsid w:val="00A70DAE"/>
    <w:rsid w:val="00A753DF"/>
    <w:rsid w:val="00A807B2"/>
    <w:rsid w:val="00AA39BD"/>
    <w:rsid w:val="00AA4523"/>
    <w:rsid w:val="00AA4544"/>
    <w:rsid w:val="00AB0EE9"/>
    <w:rsid w:val="00AC4DD2"/>
    <w:rsid w:val="00AC571C"/>
    <w:rsid w:val="00AD0DBE"/>
    <w:rsid w:val="00AD7E7B"/>
    <w:rsid w:val="00B0393F"/>
    <w:rsid w:val="00B0497E"/>
    <w:rsid w:val="00B05A0A"/>
    <w:rsid w:val="00B07F92"/>
    <w:rsid w:val="00B15B0E"/>
    <w:rsid w:val="00B17FB2"/>
    <w:rsid w:val="00B27AC8"/>
    <w:rsid w:val="00B32FAD"/>
    <w:rsid w:val="00B4300F"/>
    <w:rsid w:val="00B631C0"/>
    <w:rsid w:val="00B66D2A"/>
    <w:rsid w:val="00B757C1"/>
    <w:rsid w:val="00B83CD2"/>
    <w:rsid w:val="00B93C9F"/>
    <w:rsid w:val="00BA2FCB"/>
    <w:rsid w:val="00BC3F00"/>
    <w:rsid w:val="00BD551B"/>
    <w:rsid w:val="00BF4D88"/>
    <w:rsid w:val="00C12D15"/>
    <w:rsid w:val="00C42BDF"/>
    <w:rsid w:val="00C42F76"/>
    <w:rsid w:val="00C430CE"/>
    <w:rsid w:val="00C466E4"/>
    <w:rsid w:val="00C47F80"/>
    <w:rsid w:val="00C5018C"/>
    <w:rsid w:val="00C9314D"/>
    <w:rsid w:val="00CB0177"/>
    <w:rsid w:val="00CD228D"/>
    <w:rsid w:val="00CD596F"/>
    <w:rsid w:val="00CF0E30"/>
    <w:rsid w:val="00D12702"/>
    <w:rsid w:val="00D26845"/>
    <w:rsid w:val="00D349B0"/>
    <w:rsid w:val="00D459F6"/>
    <w:rsid w:val="00D852B0"/>
    <w:rsid w:val="00D94519"/>
    <w:rsid w:val="00DA5668"/>
    <w:rsid w:val="00DC3507"/>
    <w:rsid w:val="00DF5D2E"/>
    <w:rsid w:val="00E21531"/>
    <w:rsid w:val="00E22D8C"/>
    <w:rsid w:val="00E24A5F"/>
    <w:rsid w:val="00E30D86"/>
    <w:rsid w:val="00E509A7"/>
    <w:rsid w:val="00E62A4E"/>
    <w:rsid w:val="00E72307"/>
    <w:rsid w:val="00E77E73"/>
    <w:rsid w:val="00E80D08"/>
    <w:rsid w:val="00E8497A"/>
    <w:rsid w:val="00E868AC"/>
    <w:rsid w:val="00E876AD"/>
    <w:rsid w:val="00EB044D"/>
    <w:rsid w:val="00EB1826"/>
    <w:rsid w:val="00EC085F"/>
    <w:rsid w:val="00ED4403"/>
    <w:rsid w:val="00F00380"/>
    <w:rsid w:val="00F01145"/>
    <w:rsid w:val="00F0582F"/>
    <w:rsid w:val="00F05E8B"/>
    <w:rsid w:val="00F35197"/>
    <w:rsid w:val="00F469ED"/>
    <w:rsid w:val="00F72F0C"/>
    <w:rsid w:val="00F945A1"/>
    <w:rsid w:val="00F9747A"/>
    <w:rsid w:val="00FA04F0"/>
    <w:rsid w:val="00FB3117"/>
    <w:rsid w:val="00FC1FC6"/>
    <w:rsid w:val="00FC3874"/>
    <w:rsid w:val="00FD10F3"/>
    <w:rsid w:val="00FE46B9"/>
    <w:rsid w:val="00FE67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C330A2"/>
  <w15:docId w15:val="{10978E46-DD61-4219-AE04-7FA812DE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F6"/>
    <w:rPr>
      <w:rFonts w:ascii="Times New Roman" w:eastAsia="Times New Roman" w:hAnsi="Times New Roman"/>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59F6"/>
    <w:pPr>
      <w:tabs>
        <w:tab w:val="center" w:pos="4153"/>
        <w:tab w:val="right" w:pos="8306"/>
      </w:tabs>
    </w:pPr>
  </w:style>
  <w:style w:type="character" w:customStyle="1" w:styleId="HeaderChar">
    <w:name w:val="Header Char"/>
    <w:link w:val="Header"/>
    <w:rsid w:val="00D459F6"/>
    <w:rPr>
      <w:rFonts w:ascii="Times New Roman" w:eastAsia="Times New Roman" w:hAnsi="Times New Roman" w:cs="Times New Roman"/>
      <w:sz w:val="24"/>
      <w:szCs w:val="20"/>
      <w:lang w:eastAsia="en-GB"/>
    </w:rPr>
  </w:style>
  <w:style w:type="paragraph" w:customStyle="1" w:styleId="ColorfulList-Accent11">
    <w:name w:val="Colorful List - Accent 11"/>
    <w:basedOn w:val="Normal"/>
    <w:uiPriority w:val="34"/>
    <w:qFormat/>
    <w:rsid w:val="00D459F6"/>
    <w:pPr>
      <w:ind w:left="720"/>
    </w:pPr>
    <w:rPr>
      <w:szCs w:val="24"/>
    </w:rPr>
  </w:style>
  <w:style w:type="character" w:styleId="Hyperlink">
    <w:name w:val="Hyperlink"/>
    <w:uiPriority w:val="99"/>
    <w:unhideWhenUsed/>
    <w:rsid w:val="003A47B3"/>
    <w:rPr>
      <w:color w:val="0000FF"/>
      <w:u w:val="single"/>
    </w:rPr>
  </w:style>
  <w:style w:type="paragraph" w:styleId="BalloonText">
    <w:name w:val="Balloon Text"/>
    <w:basedOn w:val="Normal"/>
    <w:link w:val="BalloonTextChar"/>
    <w:uiPriority w:val="99"/>
    <w:semiHidden/>
    <w:unhideWhenUsed/>
    <w:rsid w:val="003A47B3"/>
    <w:rPr>
      <w:rFonts w:ascii="Tahoma" w:hAnsi="Tahoma"/>
      <w:sz w:val="16"/>
      <w:szCs w:val="16"/>
    </w:rPr>
  </w:style>
  <w:style w:type="character" w:customStyle="1" w:styleId="BalloonTextChar">
    <w:name w:val="Balloon Text Char"/>
    <w:link w:val="BalloonText"/>
    <w:uiPriority w:val="99"/>
    <w:semiHidden/>
    <w:rsid w:val="003A47B3"/>
    <w:rPr>
      <w:rFonts w:ascii="Tahoma" w:eastAsia="Times New Roman" w:hAnsi="Tahoma" w:cs="Tahoma"/>
      <w:sz w:val="16"/>
      <w:szCs w:val="16"/>
      <w:lang w:eastAsia="en-GB"/>
    </w:rPr>
  </w:style>
  <w:style w:type="paragraph" w:styleId="PlainText">
    <w:name w:val="Plain Text"/>
    <w:basedOn w:val="Normal"/>
    <w:link w:val="PlainTextChar"/>
    <w:rsid w:val="00A807B2"/>
    <w:rPr>
      <w:rFonts w:ascii="Courier New" w:hAnsi="Courier New"/>
      <w:sz w:val="20"/>
    </w:rPr>
  </w:style>
  <w:style w:type="character" w:customStyle="1" w:styleId="PlainTextChar">
    <w:name w:val="Plain Text Char"/>
    <w:link w:val="PlainText"/>
    <w:rsid w:val="00A807B2"/>
    <w:rPr>
      <w:rFonts w:ascii="Courier New" w:eastAsia="Times New Roman" w:hAnsi="Courier New" w:cs="Courier New"/>
      <w:sz w:val="20"/>
      <w:szCs w:val="20"/>
    </w:rPr>
  </w:style>
  <w:style w:type="paragraph" w:styleId="Footer">
    <w:name w:val="footer"/>
    <w:basedOn w:val="Normal"/>
    <w:link w:val="FooterChar"/>
    <w:uiPriority w:val="99"/>
    <w:unhideWhenUsed/>
    <w:rsid w:val="000B7C60"/>
    <w:pPr>
      <w:tabs>
        <w:tab w:val="center" w:pos="4513"/>
        <w:tab w:val="right" w:pos="9026"/>
      </w:tabs>
    </w:pPr>
  </w:style>
  <w:style w:type="character" w:customStyle="1" w:styleId="FooterChar">
    <w:name w:val="Footer Char"/>
    <w:link w:val="Footer"/>
    <w:uiPriority w:val="99"/>
    <w:rsid w:val="000B7C60"/>
    <w:rPr>
      <w:rFonts w:ascii="Times New Roman" w:eastAsia="Times New Roman" w:hAnsi="Times New Roman"/>
      <w:sz w:val="24"/>
    </w:rPr>
  </w:style>
  <w:style w:type="table" w:styleId="TableGrid">
    <w:name w:val="Table Grid"/>
    <w:basedOn w:val="TableNormal"/>
    <w:uiPriority w:val="59"/>
    <w:rsid w:val="0074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DAA"/>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7F5BCB"/>
    <w:pPr>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4BEE2A562AEB489A56C71BD38001D5" ma:contentTypeVersion="13" ma:contentTypeDescription="Create a new document." ma:contentTypeScope="" ma:versionID="fd6253ad19d720171efdbcbc379b3096">
  <xsd:schema xmlns:xsd="http://www.w3.org/2001/XMLSchema" xmlns:xs="http://www.w3.org/2001/XMLSchema" xmlns:p="http://schemas.microsoft.com/office/2006/metadata/properties" xmlns:ns2="088e4d5c-68d4-4d48-929b-8fb012d2760c" xmlns:ns3="b883cfda-1ca2-477e-bd81-3c512b08c6b3" targetNamespace="http://schemas.microsoft.com/office/2006/metadata/properties" ma:root="true" ma:fieldsID="ee78bed60a5630d2a576a0030725e69e" ns2:_="" ns3:_="">
    <xsd:import namespace="088e4d5c-68d4-4d48-929b-8fb012d2760c"/>
    <xsd:import namespace="b883cfda-1ca2-477e-bd81-3c512b08c6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e4d5c-68d4-4d48-929b-8fb012d276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3cfda-1ca2-477e-bd81-3c512b08c6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7DC0B-6056-42D9-8D20-F8C967A86F68}">
  <ds:schemaRefs>
    <ds:schemaRef ds:uri="http://schemas.openxmlformats.org/officeDocument/2006/bibliography"/>
  </ds:schemaRefs>
</ds:datastoreItem>
</file>

<file path=customXml/itemProps2.xml><?xml version="1.0" encoding="utf-8"?>
<ds:datastoreItem xmlns:ds="http://schemas.openxmlformats.org/officeDocument/2006/customXml" ds:itemID="{38DE8ED9-F836-4584-8A53-D5683A9D8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e4d5c-68d4-4d48-929b-8fb012d2760c"/>
    <ds:schemaRef ds:uri="b883cfda-1ca2-477e-bd81-3c512b08c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9CD595-C88F-426C-B2F7-96B2192128A3}">
  <ds:schemaRefs>
    <ds:schemaRef ds:uri="http://schemas.microsoft.com/sharepoint/v3/contenttype/forms"/>
  </ds:schemaRefs>
</ds:datastoreItem>
</file>

<file path=customXml/itemProps4.xml><?xml version="1.0" encoding="utf-8"?>
<ds:datastoreItem xmlns:ds="http://schemas.openxmlformats.org/officeDocument/2006/customXml" ds:itemID="{6EFC0287-E5D7-46FA-A568-32A97267F8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Read</dc:creator>
  <cp:lastModifiedBy>Jorden Gibson</cp:lastModifiedBy>
  <cp:revision>2</cp:revision>
  <cp:lastPrinted>2016-03-15T10:04:00Z</cp:lastPrinted>
  <dcterms:created xsi:type="dcterms:W3CDTF">2022-01-14T12:21:00Z</dcterms:created>
  <dcterms:modified xsi:type="dcterms:W3CDTF">2022-01-14T12:21:00Z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0x010100844BEE2A562AEB489A56C71BD38001D5</vt:lpwstr>
  </property>
</Properties>
</file>